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1E0" w:rsidRDefault="00E011E0" w:rsidP="008C3526">
      <w:pPr>
        <w:spacing w:line="276" w:lineRule="auto"/>
        <w:jc w:val="center"/>
        <w:rPr>
          <w:rFonts w:cs="Arial"/>
          <w:b/>
          <w:bCs/>
          <w:color w:val="000000"/>
        </w:rPr>
      </w:pPr>
      <w:bookmarkStart w:id="0" w:name="_GoBack"/>
      <w:bookmarkEnd w:id="0"/>
    </w:p>
    <w:p w:rsidR="00FD4773" w:rsidRPr="004159BA" w:rsidRDefault="00FD4773" w:rsidP="0057537F">
      <w:pPr>
        <w:spacing w:line="300" w:lineRule="exact"/>
        <w:jc w:val="center"/>
        <w:rPr>
          <w:rFonts w:cs="Arial"/>
        </w:rPr>
      </w:pPr>
    </w:p>
    <w:tbl>
      <w:tblPr>
        <w:tblW w:w="0" w:type="auto"/>
        <w:jc w:val="center"/>
        <w:tblLayout w:type="fixed"/>
        <w:tblLook w:val="0000" w:firstRow="0" w:lastRow="0" w:firstColumn="0" w:lastColumn="0" w:noHBand="0" w:noVBand="0"/>
      </w:tblPr>
      <w:tblGrid>
        <w:gridCol w:w="578"/>
        <w:gridCol w:w="4944"/>
        <w:gridCol w:w="573"/>
      </w:tblGrid>
      <w:tr w:rsidR="00CB6822" w:rsidRPr="004159BA" w:rsidTr="00CB6822">
        <w:trPr>
          <w:jc w:val="center"/>
        </w:trPr>
        <w:tc>
          <w:tcPr>
            <w:tcW w:w="578" w:type="dxa"/>
          </w:tcPr>
          <w:p w:rsidR="00CB6822" w:rsidRPr="004159BA" w:rsidRDefault="00CB6822" w:rsidP="0057537F">
            <w:pPr>
              <w:spacing w:line="300" w:lineRule="exact"/>
              <w:jc w:val="center"/>
              <w:rPr>
                <w:rFonts w:cs="Arial"/>
                <w:color w:val="808080"/>
              </w:rPr>
            </w:pPr>
            <w:bookmarkStart w:id="1" w:name="party1"/>
            <w:bookmarkEnd w:id="1"/>
          </w:p>
        </w:tc>
        <w:tc>
          <w:tcPr>
            <w:tcW w:w="4944" w:type="dxa"/>
          </w:tcPr>
          <w:p w:rsidR="00CB6822" w:rsidRPr="004159BA" w:rsidRDefault="00CB6822" w:rsidP="0057537F">
            <w:pPr>
              <w:spacing w:line="300" w:lineRule="exact"/>
              <w:jc w:val="center"/>
              <w:rPr>
                <w:rFonts w:cs="Arial"/>
              </w:rPr>
            </w:pPr>
            <w:bookmarkStart w:id="2" w:name="party1txt"/>
            <w:bookmarkEnd w:id="2"/>
          </w:p>
        </w:tc>
        <w:tc>
          <w:tcPr>
            <w:tcW w:w="573" w:type="dxa"/>
          </w:tcPr>
          <w:p w:rsidR="00CB6822" w:rsidRPr="004159BA" w:rsidRDefault="00CB6822" w:rsidP="0057537F">
            <w:pPr>
              <w:spacing w:line="300" w:lineRule="exact"/>
              <w:jc w:val="center"/>
              <w:rPr>
                <w:rFonts w:cs="Arial"/>
              </w:rPr>
            </w:pPr>
          </w:p>
        </w:tc>
      </w:tr>
      <w:tr w:rsidR="00CB6822" w:rsidRPr="004159BA" w:rsidTr="00CB6822">
        <w:trPr>
          <w:jc w:val="center"/>
        </w:trPr>
        <w:tc>
          <w:tcPr>
            <w:tcW w:w="578" w:type="dxa"/>
          </w:tcPr>
          <w:p w:rsidR="00CB6822" w:rsidRPr="004159BA" w:rsidRDefault="00CB6822" w:rsidP="00F86593">
            <w:pPr>
              <w:spacing w:line="300" w:lineRule="exact"/>
              <w:jc w:val="center"/>
              <w:rPr>
                <w:rFonts w:cs="Arial"/>
              </w:rPr>
            </w:pPr>
          </w:p>
        </w:tc>
        <w:tc>
          <w:tcPr>
            <w:tcW w:w="4944" w:type="dxa"/>
          </w:tcPr>
          <w:p w:rsidR="00CB6822" w:rsidRPr="004159BA" w:rsidRDefault="00CB6822" w:rsidP="0057537F">
            <w:pPr>
              <w:spacing w:line="300" w:lineRule="exact"/>
              <w:jc w:val="center"/>
              <w:rPr>
                <w:rFonts w:cs="Arial"/>
              </w:rPr>
            </w:pPr>
          </w:p>
        </w:tc>
        <w:tc>
          <w:tcPr>
            <w:tcW w:w="573" w:type="dxa"/>
          </w:tcPr>
          <w:p w:rsidR="00CB6822" w:rsidRPr="004159BA" w:rsidRDefault="00CB6822" w:rsidP="0057537F">
            <w:pPr>
              <w:spacing w:line="300" w:lineRule="exact"/>
              <w:jc w:val="center"/>
              <w:rPr>
                <w:rFonts w:cs="Arial"/>
              </w:rPr>
            </w:pPr>
          </w:p>
        </w:tc>
      </w:tr>
      <w:tr w:rsidR="00CB6822" w:rsidRPr="004159BA" w:rsidTr="00CB6822">
        <w:trPr>
          <w:jc w:val="center"/>
        </w:trPr>
        <w:tc>
          <w:tcPr>
            <w:tcW w:w="578" w:type="dxa"/>
          </w:tcPr>
          <w:p w:rsidR="00CB6822" w:rsidRPr="004159BA" w:rsidRDefault="00CB6822" w:rsidP="0057537F">
            <w:pPr>
              <w:spacing w:line="300" w:lineRule="exact"/>
              <w:jc w:val="center"/>
              <w:rPr>
                <w:rFonts w:cs="Arial"/>
              </w:rPr>
            </w:pPr>
          </w:p>
        </w:tc>
        <w:tc>
          <w:tcPr>
            <w:tcW w:w="4944" w:type="dxa"/>
          </w:tcPr>
          <w:p w:rsidR="00CB6822" w:rsidRPr="004159BA" w:rsidRDefault="00CB6822" w:rsidP="0057537F">
            <w:pPr>
              <w:spacing w:line="300" w:lineRule="exact"/>
              <w:jc w:val="center"/>
              <w:rPr>
                <w:rFonts w:cs="Arial"/>
              </w:rPr>
            </w:pPr>
          </w:p>
        </w:tc>
        <w:tc>
          <w:tcPr>
            <w:tcW w:w="573" w:type="dxa"/>
          </w:tcPr>
          <w:p w:rsidR="00CB6822" w:rsidRPr="004159BA" w:rsidRDefault="00CB6822" w:rsidP="0057537F">
            <w:pPr>
              <w:spacing w:line="300" w:lineRule="exact"/>
              <w:jc w:val="center"/>
              <w:rPr>
                <w:rFonts w:cs="Arial"/>
              </w:rPr>
            </w:pPr>
          </w:p>
        </w:tc>
      </w:tr>
    </w:tbl>
    <w:p w:rsidR="00991534" w:rsidRPr="00DD16C7" w:rsidRDefault="00DD16C7" w:rsidP="0057537F">
      <w:pPr>
        <w:spacing w:line="300" w:lineRule="exact"/>
        <w:jc w:val="center"/>
        <w:rPr>
          <w:rFonts w:cs="Arial"/>
          <w:b/>
        </w:rPr>
      </w:pPr>
      <w:r w:rsidRPr="00DD16C7">
        <w:rPr>
          <w:rFonts w:cs="Arial"/>
          <w:b/>
        </w:rPr>
        <w:t>Crown Commercial Service</w:t>
      </w:r>
    </w:p>
    <w:p w:rsidR="00DD16C7" w:rsidRDefault="00DD16C7" w:rsidP="0057537F">
      <w:pPr>
        <w:spacing w:line="300" w:lineRule="exact"/>
        <w:jc w:val="center"/>
        <w:rPr>
          <w:rFonts w:cs="Arial"/>
        </w:rPr>
      </w:pPr>
    </w:p>
    <w:p w:rsidR="00DD16C7" w:rsidRPr="004159BA" w:rsidRDefault="00DD16C7" w:rsidP="0057537F">
      <w:pPr>
        <w:spacing w:line="300" w:lineRule="exact"/>
        <w:jc w:val="center"/>
        <w:rPr>
          <w:rFonts w:cs="Arial"/>
        </w:rPr>
      </w:pPr>
    </w:p>
    <w:p w:rsidR="00991534" w:rsidRPr="004159BA" w:rsidRDefault="00991534" w:rsidP="00E00E37">
      <w:pPr>
        <w:pBdr>
          <w:top w:val="single" w:sz="4" w:space="1" w:color="auto"/>
        </w:pBdr>
        <w:spacing w:line="300" w:lineRule="exact"/>
        <w:jc w:val="center"/>
        <w:rPr>
          <w:rFonts w:cs="Arial"/>
          <w:u w:val="single"/>
        </w:rPr>
      </w:pPr>
    </w:p>
    <w:p w:rsidR="00063E8C" w:rsidRPr="004159BA" w:rsidRDefault="000F4787" w:rsidP="0028445E">
      <w:pPr>
        <w:jc w:val="center"/>
        <w:rPr>
          <w:rFonts w:cs="Arial"/>
          <w:b/>
        </w:rPr>
      </w:pPr>
      <w:bookmarkStart w:id="3" w:name="heading1"/>
      <w:bookmarkEnd w:id="3"/>
      <w:r>
        <w:rPr>
          <w:rFonts w:cs="Arial"/>
          <w:b/>
        </w:rPr>
        <w:t>Supply</w:t>
      </w:r>
      <w:r w:rsidR="00915EF9">
        <w:rPr>
          <w:rFonts w:cs="Arial"/>
          <w:b/>
        </w:rPr>
        <w:t>/Supply</w:t>
      </w:r>
      <w:r w:rsidR="00386D4E">
        <w:rPr>
          <w:rFonts w:cs="Arial"/>
          <w:b/>
        </w:rPr>
        <w:t xml:space="preserve"> and Install</w:t>
      </w:r>
      <w:r w:rsidR="00EC3DF5">
        <w:rPr>
          <w:rFonts w:cs="Arial"/>
          <w:b/>
        </w:rPr>
        <w:t xml:space="preserve"> </w:t>
      </w:r>
      <w:r w:rsidR="00EC3DF5" w:rsidRPr="004159BA">
        <w:rPr>
          <w:rFonts w:cs="Arial"/>
          <w:b/>
        </w:rPr>
        <w:t>Con</w:t>
      </w:r>
      <w:r w:rsidR="00EC3DF5">
        <w:rPr>
          <w:rFonts w:cs="Arial"/>
          <w:b/>
        </w:rPr>
        <w:t xml:space="preserve">tract </w:t>
      </w:r>
    </w:p>
    <w:p w:rsidR="0028445E" w:rsidRPr="004159BA" w:rsidRDefault="0028445E" w:rsidP="0028445E">
      <w:pPr>
        <w:jc w:val="center"/>
        <w:rPr>
          <w:rFonts w:cs="Arial"/>
        </w:rPr>
      </w:pPr>
    </w:p>
    <w:p w:rsidR="00991534" w:rsidRPr="004159BA" w:rsidRDefault="00991534" w:rsidP="00E00E37">
      <w:pPr>
        <w:pBdr>
          <w:top w:val="single" w:sz="4" w:space="1" w:color="auto"/>
        </w:pBdr>
        <w:spacing w:line="300" w:lineRule="exact"/>
        <w:jc w:val="center"/>
        <w:rPr>
          <w:rFonts w:cs="Arial"/>
        </w:rPr>
      </w:pPr>
    </w:p>
    <w:p w:rsidR="00991534" w:rsidRPr="004159BA" w:rsidRDefault="00991534" w:rsidP="00F35AD6">
      <w:pPr>
        <w:spacing w:line="320" w:lineRule="exact"/>
        <w:jc w:val="center"/>
        <w:rPr>
          <w:rFonts w:cs="Arial"/>
        </w:rPr>
      </w:pPr>
      <w:bookmarkStart w:id="4" w:name="draft"/>
      <w:bookmarkEnd w:id="4"/>
    </w:p>
    <w:p w:rsidR="00CB6822" w:rsidRPr="004159BA" w:rsidRDefault="00CB6822" w:rsidP="00F35AD6">
      <w:pPr>
        <w:spacing w:line="320" w:lineRule="exact"/>
        <w:jc w:val="center"/>
        <w:rPr>
          <w:rFonts w:cs="Arial"/>
        </w:rPr>
      </w:pPr>
    </w:p>
    <w:p w:rsidR="00991534" w:rsidRPr="004159BA" w:rsidRDefault="00991534"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28445E" w:rsidRPr="004159BA" w:rsidRDefault="0028445E" w:rsidP="00196BA9">
      <w:pPr>
        <w:jc w:val="left"/>
        <w:rPr>
          <w:rFonts w:cs="Arial"/>
          <w:b/>
          <w:caps/>
        </w:rPr>
      </w:pPr>
    </w:p>
    <w:p w:rsidR="00196BA9" w:rsidRPr="004159BA" w:rsidRDefault="00196BA9" w:rsidP="00196BA9">
      <w:pPr>
        <w:jc w:val="left"/>
        <w:rPr>
          <w:rFonts w:cs="Arial"/>
          <w:b/>
          <w:caps/>
        </w:rPr>
        <w:sectPr w:rsidR="00196BA9" w:rsidRPr="004159BA" w:rsidSect="0057537F">
          <w:footerReference w:type="default" r:id="rId8"/>
          <w:footerReference w:type="first" r:id="rId9"/>
          <w:pgSz w:w="11907" w:h="16840" w:code="9"/>
          <w:pgMar w:top="1814" w:right="1418" w:bottom="1418" w:left="1418" w:header="720" w:footer="720" w:gutter="0"/>
          <w:pgNumType w:fmt="lowerRoman" w:start="1"/>
          <w:cols w:space="720"/>
          <w:titlePg/>
        </w:sectPr>
      </w:pPr>
    </w:p>
    <w:p w:rsidR="00856E25" w:rsidRPr="00E23732" w:rsidRDefault="00856E25" w:rsidP="00E23732">
      <w:pPr>
        <w:tabs>
          <w:tab w:val="left" w:pos="-1440"/>
          <w:tab w:val="left" w:pos="-1008"/>
          <w:tab w:val="left" w:pos="-576"/>
          <w:tab w:val="left" w:pos="-144"/>
          <w:tab w:val="left" w:pos="720"/>
          <w:tab w:val="left" w:pos="1152"/>
          <w:tab w:val="left" w:pos="2016"/>
        </w:tabs>
        <w:suppressAutoHyphens/>
        <w:spacing w:before="200" w:after="60" w:line="264" w:lineRule="auto"/>
        <w:ind w:left="2016" w:hanging="2016"/>
        <w:rPr>
          <w:rFonts w:cs="Arial"/>
          <w:b/>
          <w:snapToGrid w:val="0"/>
          <w:spacing w:val="-3"/>
          <w:lang w:eastAsia="en-US"/>
        </w:rPr>
      </w:pPr>
      <w:bookmarkStart w:id="5" w:name="Index"/>
      <w:bookmarkStart w:id="6" w:name="_Toc404872489"/>
      <w:bookmarkEnd w:id="5"/>
      <w:r w:rsidRPr="00B7175B">
        <w:rPr>
          <w:rFonts w:cs="Arial"/>
          <w:b/>
          <w:snapToGrid w:val="0"/>
          <w:spacing w:val="-3"/>
          <w:lang w:eastAsia="en-US"/>
        </w:rPr>
        <w:lastRenderedPageBreak/>
        <w:t>THIS AG</w:t>
      </w:r>
      <w:r w:rsidRPr="00E23732">
        <w:rPr>
          <w:rFonts w:cs="Arial"/>
          <w:b/>
          <w:snapToGrid w:val="0"/>
          <w:spacing w:val="-3"/>
          <w:lang w:eastAsia="en-US"/>
        </w:rPr>
        <w:t xml:space="preserve">REEMENT </w:t>
      </w:r>
      <w:r w:rsidRPr="00E23732">
        <w:rPr>
          <w:rFonts w:cs="Arial"/>
          <w:b/>
          <w:snapToGrid w:val="0"/>
          <w:spacing w:val="-3"/>
          <w:highlight w:val="yellow"/>
          <w:lang w:eastAsia="en-US"/>
        </w:rPr>
        <w:t>[BY DEED]</w:t>
      </w:r>
      <w:r w:rsidRPr="00E23732">
        <w:rPr>
          <w:rFonts w:cs="Arial"/>
          <w:b/>
          <w:snapToGrid w:val="0"/>
          <w:spacing w:val="-3"/>
          <w:lang w:eastAsia="en-US"/>
        </w:rPr>
        <w:t xml:space="preserve"> is made the </w:t>
      </w:r>
      <w:r w:rsidRPr="00E23732">
        <w:rPr>
          <w:rFonts w:cs="Arial"/>
          <w:b/>
          <w:snapToGrid w:val="0"/>
          <w:spacing w:val="-3"/>
          <w:highlight w:val="yellow"/>
          <w:lang w:eastAsia="en-US"/>
        </w:rPr>
        <w:t>[..................</w:t>
      </w:r>
      <w:r w:rsidRPr="00E23732">
        <w:rPr>
          <w:rFonts w:cs="Arial"/>
          <w:b/>
          <w:snapToGrid w:val="0"/>
          <w:spacing w:val="-3"/>
          <w:lang w:eastAsia="en-US"/>
        </w:rPr>
        <w:t xml:space="preserve">] day of </w:t>
      </w:r>
      <w:r w:rsidRPr="00E23732">
        <w:rPr>
          <w:rFonts w:cs="Arial"/>
          <w:b/>
          <w:snapToGrid w:val="0"/>
          <w:spacing w:val="-3"/>
          <w:highlight w:val="yellow"/>
          <w:lang w:eastAsia="en-US"/>
        </w:rPr>
        <w:t>[.......................]</w:t>
      </w:r>
      <w:r w:rsidRPr="00E23732">
        <w:rPr>
          <w:rFonts w:cs="Arial"/>
          <w:b/>
          <w:snapToGrid w:val="0"/>
          <w:spacing w:val="-3"/>
          <w:lang w:eastAsia="en-US"/>
        </w:rPr>
        <w:t xml:space="preserve"> </w:t>
      </w:r>
    </w:p>
    <w:p w:rsidR="00856E25" w:rsidRPr="00E23732" w:rsidRDefault="00856E25" w:rsidP="00E23732">
      <w:pPr>
        <w:tabs>
          <w:tab w:val="center" w:pos="0"/>
        </w:tabs>
        <w:suppressAutoHyphens/>
        <w:spacing w:before="200" w:after="60" w:line="264" w:lineRule="auto"/>
        <w:rPr>
          <w:rFonts w:cs="Arial"/>
          <w:b/>
          <w:snapToGrid w:val="0"/>
          <w:spacing w:val="-3"/>
          <w:lang w:eastAsia="en-US"/>
        </w:rPr>
      </w:pPr>
      <w:r w:rsidRPr="00E23732">
        <w:rPr>
          <w:rFonts w:cs="Arial"/>
          <w:highlight w:val="yellow"/>
          <w:lang w:val="en-US" w:eastAsia="en-US"/>
        </w:rPr>
        <w:t>(Delete ‘By Deed’ where the contract is to have a limitation period of only 6 years, rather than 12. If the contract is to have a limitation period of 12 years, then it must be executed as a deed)</w:t>
      </w:r>
    </w:p>
    <w:p w:rsidR="00856E25" w:rsidRPr="00E23732" w:rsidRDefault="00856E25" w:rsidP="00E23732">
      <w:pPr>
        <w:tabs>
          <w:tab w:val="center" w:pos="0"/>
        </w:tabs>
        <w:suppressAutoHyphens/>
        <w:spacing w:before="200" w:after="60" w:line="264" w:lineRule="auto"/>
        <w:rPr>
          <w:rFonts w:cs="Arial"/>
          <w:snapToGrid w:val="0"/>
          <w:spacing w:val="-3"/>
          <w:lang w:eastAsia="en-US"/>
        </w:rPr>
      </w:pPr>
      <w:r w:rsidRPr="00E23732">
        <w:rPr>
          <w:rFonts w:cs="Arial"/>
          <w:b/>
          <w:snapToGrid w:val="0"/>
          <w:spacing w:val="-3"/>
          <w:lang w:eastAsia="en-US"/>
        </w:rPr>
        <w:t>PARTIES:</w:t>
      </w:r>
    </w:p>
    <w:p w:rsidR="00856E25" w:rsidRDefault="00856E25" w:rsidP="00E23732">
      <w:pPr>
        <w:widowControl/>
        <w:numPr>
          <w:ilvl w:val="0"/>
          <w:numId w:val="30"/>
        </w:numPr>
        <w:tabs>
          <w:tab w:val="clear" w:pos="502"/>
          <w:tab w:val="left" w:pos="567"/>
          <w:tab w:val="right" w:pos="8789"/>
        </w:tabs>
        <w:suppressAutoHyphens/>
        <w:spacing w:before="200" w:after="60"/>
        <w:ind w:left="567" w:hanging="567"/>
        <w:rPr>
          <w:rFonts w:cs="Arial"/>
        </w:rPr>
      </w:pPr>
      <w:r w:rsidRPr="00E23732">
        <w:rPr>
          <w:rFonts w:cs="Arial"/>
          <w:b/>
          <w:bCs/>
          <w:highlight w:val="yellow"/>
          <w:lang w:eastAsia="en-US"/>
        </w:rPr>
        <w:t>[CONTRACTING AUTHORITY NAME]</w:t>
      </w:r>
      <w:r w:rsidRPr="00E23732">
        <w:rPr>
          <w:rFonts w:cs="Arial"/>
          <w:highlight w:val="yellow"/>
          <w:lang w:eastAsia="en-US"/>
        </w:rPr>
        <w:t xml:space="preserve"> </w:t>
      </w:r>
      <w:r w:rsidRPr="00E23732">
        <w:rPr>
          <w:rFonts w:cs="Arial"/>
          <w:b/>
          <w:highlight w:val="yellow"/>
          <w:lang w:eastAsia="en-US"/>
        </w:rPr>
        <w:t>[</w:t>
      </w:r>
      <w:r w:rsidRPr="00E23732">
        <w:rPr>
          <w:rFonts w:cs="Arial"/>
          <w:highlight w:val="yellow"/>
          <w:lang w:eastAsia="en-US"/>
        </w:rPr>
        <w:t xml:space="preserve">[which is a company registered in </w:t>
      </w:r>
      <w:r w:rsidRPr="00E23732">
        <w:rPr>
          <w:rFonts w:cs="Arial"/>
          <w:b/>
          <w:iCs/>
          <w:highlight w:val="yellow"/>
          <w:lang w:eastAsia="en-US"/>
        </w:rPr>
        <w:t>[                ]</w:t>
      </w:r>
      <w:r w:rsidRPr="00E23732">
        <w:rPr>
          <w:rFonts w:cs="Arial"/>
          <w:b/>
          <w:i/>
          <w:highlight w:val="yellow"/>
          <w:lang w:eastAsia="en-US"/>
        </w:rPr>
        <w:t xml:space="preserve"> </w:t>
      </w:r>
      <w:r w:rsidRPr="00E23732">
        <w:rPr>
          <w:rFonts w:cs="Arial"/>
          <w:highlight w:val="yellow"/>
          <w:lang w:eastAsia="en-US"/>
        </w:rPr>
        <w:t xml:space="preserve">under company number </w:t>
      </w:r>
      <w:r w:rsidRPr="00E23732">
        <w:rPr>
          <w:rFonts w:cs="Arial"/>
          <w:b/>
          <w:iCs/>
          <w:highlight w:val="yellow"/>
          <w:lang w:eastAsia="en-US"/>
        </w:rPr>
        <w:t>[              ]</w:t>
      </w:r>
      <w:r w:rsidRPr="00E23732">
        <w:rPr>
          <w:rFonts w:cs="Arial"/>
          <w:b/>
          <w:i/>
          <w:highlight w:val="yellow"/>
          <w:lang w:eastAsia="en-US"/>
        </w:rPr>
        <w:t xml:space="preserve"> </w:t>
      </w:r>
      <w:r w:rsidRPr="00E23732">
        <w:rPr>
          <w:rFonts w:cs="Arial"/>
          <w:highlight w:val="yellow"/>
          <w:lang w:eastAsia="en-US"/>
        </w:rPr>
        <w:t xml:space="preserve">and whose registered office is at] [whose offices are located at] [ADDRESS] </w:t>
      </w:r>
      <w:r w:rsidRPr="00E23732">
        <w:rPr>
          <w:rFonts w:cs="Arial"/>
          <w:b/>
          <w:highlight w:val="yellow"/>
          <w:lang w:eastAsia="en-US"/>
        </w:rPr>
        <w:t>OR [</w:t>
      </w:r>
      <w:r w:rsidRPr="00E23732">
        <w:rPr>
          <w:rFonts w:cs="Arial"/>
          <w:highlight w:val="yellow"/>
          <w:lang w:eastAsia="en-US"/>
        </w:rPr>
        <w:t>acting as part of the Crown]</w:t>
      </w:r>
      <w:r w:rsidRPr="00E23732">
        <w:rPr>
          <w:rFonts w:cs="Arial"/>
          <w:lang w:eastAsia="en-US"/>
        </w:rPr>
        <w:t xml:space="preserve"> (the "</w:t>
      </w:r>
      <w:r w:rsidRPr="00E23732">
        <w:rPr>
          <w:rFonts w:cs="Arial"/>
          <w:b/>
          <w:lang w:eastAsia="en-US"/>
        </w:rPr>
        <w:t>Purchaser</w:t>
      </w:r>
      <w:r w:rsidRPr="00E23732">
        <w:rPr>
          <w:rFonts w:cs="Arial"/>
          <w:lang w:eastAsia="en-US"/>
        </w:rPr>
        <w:t>"); and</w:t>
      </w:r>
    </w:p>
    <w:p w:rsidR="00856E25" w:rsidRPr="00E23732" w:rsidRDefault="00856E25" w:rsidP="00E23732">
      <w:pPr>
        <w:widowControl/>
        <w:numPr>
          <w:ilvl w:val="0"/>
          <w:numId w:val="30"/>
        </w:numPr>
        <w:tabs>
          <w:tab w:val="clear" w:pos="502"/>
          <w:tab w:val="left" w:pos="567"/>
          <w:tab w:val="right" w:pos="8789"/>
        </w:tabs>
        <w:suppressAutoHyphens/>
        <w:spacing w:before="200" w:after="60"/>
        <w:ind w:left="567" w:hanging="567"/>
        <w:rPr>
          <w:rFonts w:cs="Arial"/>
          <w:spacing w:val="-3"/>
          <w:lang w:eastAsia="en-US"/>
        </w:rPr>
      </w:pPr>
      <w:r w:rsidRPr="00E23732">
        <w:rPr>
          <w:rFonts w:cs="Arial"/>
          <w:b/>
          <w:iCs/>
          <w:highlight w:val="yellow"/>
          <w:lang w:eastAsia="en-US"/>
        </w:rPr>
        <w:t>[FRAMEWORK SUPPLIER NAME]</w:t>
      </w:r>
      <w:r w:rsidRPr="00E23732">
        <w:rPr>
          <w:rFonts w:cs="Arial"/>
          <w:highlight w:val="yellow"/>
          <w:lang w:eastAsia="en-US"/>
        </w:rPr>
        <w:t xml:space="preserve"> which is a company incorporated in and in accordance with the laws of </w:t>
      </w:r>
      <w:r w:rsidR="00E23732" w:rsidRPr="00E23732">
        <w:rPr>
          <w:rFonts w:cs="Arial"/>
          <w:b/>
          <w:iCs/>
          <w:highlight w:val="yellow"/>
          <w:lang w:eastAsia="en-US"/>
        </w:rPr>
        <w:t>[                ]</w:t>
      </w:r>
      <w:r w:rsidRPr="00E23732">
        <w:rPr>
          <w:rFonts w:cs="Arial"/>
          <w:color w:val="FF0000"/>
          <w:highlight w:val="yellow"/>
          <w:lang w:eastAsia="en-US"/>
        </w:rPr>
        <w:t xml:space="preserve"> </w:t>
      </w:r>
      <w:r w:rsidRPr="00E23732">
        <w:rPr>
          <w:rFonts w:cs="Arial"/>
          <w:highlight w:val="yellow"/>
          <w:lang w:eastAsia="en-US"/>
        </w:rPr>
        <w:t xml:space="preserve">(Company No. </w:t>
      </w:r>
      <w:r w:rsidR="00E23732" w:rsidRPr="00E23732">
        <w:rPr>
          <w:rFonts w:cs="Arial"/>
          <w:b/>
          <w:iCs/>
          <w:highlight w:val="yellow"/>
          <w:lang w:eastAsia="en-US"/>
        </w:rPr>
        <w:t>[                ]</w:t>
      </w:r>
      <w:r w:rsidRPr="00E23732">
        <w:rPr>
          <w:rFonts w:cs="Arial"/>
          <w:color w:val="000000" w:themeColor="text1"/>
          <w:highlight w:val="yellow"/>
          <w:lang w:eastAsia="en-US"/>
        </w:rPr>
        <w:t xml:space="preserve"> </w:t>
      </w:r>
      <w:r w:rsidRPr="00E23732">
        <w:rPr>
          <w:rFonts w:cs="Arial"/>
          <w:highlight w:val="yellow"/>
          <w:lang w:eastAsia="en-US"/>
        </w:rPr>
        <w:t xml:space="preserve">whose registered office address is at </w:t>
      </w:r>
      <w:r w:rsidR="00E23732">
        <w:rPr>
          <w:rFonts w:cs="Arial"/>
          <w:b/>
          <w:iCs/>
          <w:highlight w:val="yellow"/>
          <w:lang w:eastAsia="en-US"/>
        </w:rPr>
        <w:t xml:space="preserve">[            </w:t>
      </w:r>
      <w:r w:rsidRPr="00E23732">
        <w:rPr>
          <w:rFonts w:cs="Arial"/>
          <w:b/>
          <w:iCs/>
          <w:highlight w:val="yellow"/>
          <w:lang w:eastAsia="en-US"/>
        </w:rPr>
        <w:t>]</w:t>
      </w:r>
      <w:r w:rsidRPr="00E23732">
        <w:rPr>
          <w:rFonts w:cs="Arial"/>
          <w:b/>
          <w:i/>
          <w:lang w:eastAsia="en-US"/>
        </w:rPr>
        <w:t xml:space="preserve"> </w:t>
      </w:r>
      <w:r w:rsidRPr="00E23732">
        <w:rPr>
          <w:rFonts w:cs="Arial"/>
          <w:lang w:eastAsia="en-US"/>
        </w:rPr>
        <w:t>(the "</w:t>
      </w:r>
      <w:r w:rsidRPr="00E23732">
        <w:rPr>
          <w:rFonts w:cs="Arial"/>
          <w:b/>
          <w:lang w:eastAsia="en-US"/>
        </w:rPr>
        <w:t>Supplier</w:t>
      </w:r>
      <w:r w:rsidRPr="00E23732">
        <w:rPr>
          <w:rFonts w:cs="Arial"/>
          <w:lang w:eastAsia="en-US"/>
        </w:rPr>
        <w:t>").</w:t>
      </w:r>
    </w:p>
    <w:p w:rsidR="00856E25" w:rsidRPr="00E23732" w:rsidRDefault="00856E25" w:rsidP="00E23732">
      <w:pPr>
        <w:tabs>
          <w:tab w:val="left" w:pos="-1440"/>
          <w:tab w:val="left" w:pos="-720"/>
          <w:tab w:val="left" w:pos="-576"/>
          <w:tab w:val="left" w:pos="288"/>
          <w:tab w:val="left" w:pos="1152"/>
          <w:tab w:val="left" w:pos="2016"/>
          <w:tab w:val="left" w:pos="6336"/>
        </w:tabs>
        <w:suppressAutoHyphens/>
        <w:spacing w:before="200" w:after="60" w:line="264" w:lineRule="auto"/>
        <w:rPr>
          <w:rFonts w:cs="Arial"/>
          <w:snapToGrid w:val="0"/>
          <w:spacing w:val="-3"/>
          <w:lang w:eastAsia="en-US"/>
        </w:rPr>
      </w:pPr>
      <w:r w:rsidRPr="00E23732">
        <w:rPr>
          <w:rFonts w:cs="Arial"/>
          <w:b/>
          <w:snapToGrid w:val="0"/>
          <w:spacing w:val="-3"/>
          <w:lang w:eastAsia="en-US"/>
        </w:rPr>
        <w:t>BACKGROUND</w:t>
      </w:r>
    </w:p>
    <w:p w:rsidR="00856E25" w:rsidRPr="00B7175B" w:rsidRDefault="00856E25" w:rsidP="00D0368C">
      <w:pPr>
        <w:widowControl/>
        <w:numPr>
          <w:ilvl w:val="0"/>
          <w:numId w:val="48"/>
        </w:numPr>
        <w:tabs>
          <w:tab w:val="clear" w:pos="502"/>
          <w:tab w:val="left" w:pos="567"/>
          <w:tab w:val="right" w:pos="8789"/>
        </w:tabs>
        <w:suppressAutoHyphens/>
        <w:spacing w:before="200" w:after="60"/>
        <w:ind w:left="567" w:hanging="567"/>
        <w:rPr>
          <w:rFonts w:cs="Arial"/>
          <w:snapToGrid w:val="0"/>
          <w:lang w:eastAsia="en-US"/>
        </w:rPr>
      </w:pPr>
      <w:r w:rsidRPr="00E23732">
        <w:rPr>
          <w:rFonts w:cs="Arial"/>
          <w:snapToGrid w:val="0"/>
          <w:lang w:eastAsia="en-US"/>
        </w:rPr>
        <w:t>The Minister for the Cabinet Office (the "</w:t>
      </w:r>
      <w:r w:rsidRPr="00E23732">
        <w:rPr>
          <w:rFonts w:cs="Arial"/>
          <w:b/>
          <w:snapToGrid w:val="0"/>
          <w:lang w:eastAsia="en-US"/>
        </w:rPr>
        <w:t>Cabinet Office</w:t>
      </w:r>
      <w:r w:rsidRPr="00E23732">
        <w:rPr>
          <w:rFonts w:cs="Arial"/>
          <w:snapToGrid w:val="0"/>
          <w:lang w:eastAsia="en-US"/>
        </w:rPr>
        <w:t>") as represented by Crown Commercial Service</w:t>
      </w:r>
      <w:r w:rsidRPr="00B7175B">
        <w:rPr>
          <w:rFonts w:cs="Arial"/>
          <w:snapToGrid w:val="0"/>
          <w:lang w:eastAsia="en-US"/>
        </w:rPr>
        <w:t>, a trading fund of the Cabinet Office, without separate legal personality (the "</w:t>
      </w:r>
      <w:r w:rsidRPr="00B7175B">
        <w:rPr>
          <w:rFonts w:cs="Arial"/>
          <w:b/>
          <w:snapToGrid w:val="0"/>
          <w:lang w:eastAsia="en-US"/>
        </w:rPr>
        <w:t>Authority</w:t>
      </w:r>
      <w:r w:rsidRPr="00B7175B">
        <w:rPr>
          <w:rFonts w:cs="Arial"/>
          <w:snapToGrid w:val="0"/>
          <w:lang w:eastAsia="en-US"/>
        </w:rPr>
        <w:t>"), established a framework for supply of building materials for the benefit of public sector bodies.</w:t>
      </w:r>
    </w:p>
    <w:p w:rsidR="00856E25" w:rsidRPr="00B7175B" w:rsidRDefault="00856E25" w:rsidP="00D0368C">
      <w:pPr>
        <w:widowControl/>
        <w:numPr>
          <w:ilvl w:val="0"/>
          <w:numId w:val="48"/>
        </w:numPr>
        <w:tabs>
          <w:tab w:val="clear" w:pos="502"/>
          <w:tab w:val="left" w:pos="567"/>
          <w:tab w:val="right" w:pos="8789"/>
        </w:tabs>
        <w:suppressAutoHyphens/>
        <w:spacing w:before="200" w:after="60"/>
        <w:ind w:left="567" w:hanging="567"/>
        <w:rPr>
          <w:rFonts w:cs="Arial"/>
          <w:snapToGrid w:val="0"/>
          <w:lang w:eastAsia="en-US"/>
        </w:rPr>
      </w:pPr>
      <w:r w:rsidRPr="00B7175B">
        <w:rPr>
          <w:rFonts w:cs="Arial"/>
          <w:snapToGrid w:val="0"/>
          <w:lang w:eastAsia="en-US"/>
        </w:rPr>
        <w:t>The Supplier was appointed to the framework and executed the framework agreement (with reference number [    ]) which is dated [    ] (the “</w:t>
      </w:r>
      <w:r w:rsidRPr="00B7175B">
        <w:rPr>
          <w:rFonts w:cs="Arial"/>
          <w:b/>
          <w:snapToGrid w:val="0"/>
          <w:lang w:eastAsia="en-US"/>
        </w:rPr>
        <w:t>Framework Agreement</w:t>
      </w:r>
      <w:r w:rsidRPr="00B7175B">
        <w:rPr>
          <w:rFonts w:cs="Arial"/>
          <w:snapToGrid w:val="0"/>
          <w:lang w:eastAsia="en-US"/>
        </w:rPr>
        <w:t xml:space="preserve">”).  </w:t>
      </w:r>
    </w:p>
    <w:p w:rsidR="00856E25" w:rsidRPr="00B7175B" w:rsidRDefault="00856E25" w:rsidP="00D0368C">
      <w:pPr>
        <w:widowControl/>
        <w:numPr>
          <w:ilvl w:val="0"/>
          <w:numId w:val="48"/>
        </w:numPr>
        <w:tabs>
          <w:tab w:val="clear" w:pos="502"/>
          <w:tab w:val="left" w:pos="567"/>
          <w:tab w:val="right" w:pos="8789"/>
        </w:tabs>
        <w:suppressAutoHyphens/>
        <w:spacing w:before="200" w:after="60"/>
        <w:ind w:left="567" w:hanging="567"/>
        <w:rPr>
          <w:rFonts w:cs="Arial"/>
          <w:snapToGrid w:val="0"/>
          <w:lang w:eastAsia="en-US"/>
        </w:rPr>
      </w:pPr>
      <w:r w:rsidRPr="00B7175B">
        <w:rPr>
          <w:rFonts w:cs="Arial"/>
          <w:snapToGrid w:val="0"/>
          <w:lang w:eastAsia="en-US"/>
        </w:rPr>
        <w:t xml:space="preserve">[On the </w:t>
      </w:r>
      <w:r w:rsidRPr="00B7175B">
        <w:rPr>
          <w:rFonts w:cs="Arial"/>
          <w:i/>
          <w:snapToGrid w:val="0"/>
          <w:highlight w:val="yellow"/>
          <w:lang w:eastAsia="en-US"/>
        </w:rPr>
        <w:t>[insert date of issue of tender]</w:t>
      </w:r>
      <w:r w:rsidRPr="00B7175B">
        <w:rPr>
          <w:rFonts w:cs="Arial"/>
          <w:snapToGrid w:val="0"/>
          <w:lang w:eastAsia="en-US"/>
        </w:rPr>
        <w:t xml:space="preserve"> the Purchaser</w:t>
      </w:r>
      <w:r w:rsidRPr="00B7175B">
        <w:rPr>
          <w:rFonts w:cs="Arial"/>
          <w:snapToGrid w:val="0"/>
          <w:highlight w:val="yellow"/>
          <w:lang w:eastAsia="en-US"/>
        </w:rPr>
        <w:t>[, acting as part of the Crown,]</w:t>
      </w:r>
      <w:r w:rsidRPr="00B7175B">
        <w:rPr>
          <w:rFonts w:cs="Arial"/>
          <w:snapToGrid w:val="0"/>
          <w:lang w:eastAsia="en-US"/>
        </w:rPr>
        <w:t xml:space="preserve"> </w:t>
      </w:r>
      <w:r w:rsidRPr="00B7175B">
        <w:rPr>
          <w:rFonts w:cs="Arial"/>
          <w:snapToGrid w:val="0"/>
          <w:highlight w:val="yellow"/>
          <w:lang w:eastAsia="en-US"/>
        </w:rPr>
        <w:t>[and in the Framework Agreement is identified as a “Contracting Authority”]</w:t>
      </w:r>
      <w:r w:rsidRPr="00B7175B">
        <w:rPr>
          <w:rFonts w:cs="Arial"/>
          <w:snapToGrid w:val="0"/>
          <w:lang w:eastAsia="en-US"/>
        </w:rPr>
        <w:t xml:space="preserve"> invited the  Supplier along with other framework suppliers to tender for the Supplier’s </w:t>
      </w:r>
      <w:r w:rsidR="00D1422A" w:rsidRPr="00B7175B">
        <w:rPr>
          <w:rFonts w:cs="Arial"/>
          <w:snapToGrid w:val="0"/>
          <w:highlight w:val="yellow"/>
          <w:lang w:eastAsia="en-US"/>
        </w:rPr>
        <w:t>[ insert description of product/</w:t>
      </w:r>
      <w:r w:rsidRPr="00B7175B">
        <w:rPr>
          <w:rFonts w:cs="Arial"/>
          <w:snapToGrid w:val="0"/>
          <w:highlight w:val="yellow"/>
          <w:lang w:eastAsia="en-US"/>
        </w:rPr>
        <w:t>materials supply requirements</w:t>
      </w:r>
      <w:r w:rsidR="00D1422A" w:rsidRPr="00B7175B">
        <w:rPr>
          <w:rFonts w:cs="Arial"/>
          <w:snapToGrid w:val="0"/>
          <w:highlight w:val="yellow"/>
          <w:lang w:eastAsia="en-US"/>
        </w:rPr>
        <w:t>]</w:t>
      </w:r>
      <w:r w:rsidRPr="00B7175B">
        <w:rPr>
          <w:rFonts w:cs="Arial"/>
          <w:snapToGrid w:val="0"/>
          <w:lang w:eastAsia="en-US"/>
        </w:rPr>
        <w:t xml:space="preserve"> in accordance with the Call Off Procedure (as defined in the Framework Agreement).]</w:t>
      </w:r>
      <w:r w:rsidRPr="00B7175B">
        <w:rPr>
          <w:rFonts w:cs="Arial"/>
          <w:snapToGrid w:val="0"/>
          <w:vertAlign w:val="superscript"/>
          <w:lang w:eastAsia="en-US"/>
        </w:rPr>
        <w:t>1</w:t>
      </w:r>
    </w:p>
    <w:p w:rsidR="00856E25" w:rsidRPr="00B7175B" w:rsidRDefault="00856E25" w:rsidP="00D0368C">
      <w:pPr>
        <w:widowControl/>
        <w:numPr>
          <w:ilvl w:val="0"/>
          <w:numId w:val="48"/>
        </w:numPr>
        <w:tabs>
          <w:tab w:val="clear" w:pos="502"/>
          <w:tab w:val="left" w:pos="567"/>
          <w:tab w:val="right" w:pos="8789"/>
        </w:tabs>
        <w:suppressAutoHyphens/>
        <w:spacing w:before="200" w:after="60"/>
        <w:ind w:left="567" w:hanging="567"/>
        <w:rPr>
          <w:rFonts w:cs="Arial"/>
          <w:snapToGrid w:val="0"/>
          <w:lang w:eastAsia="en-US"/>
        </w:rPr>
      </w:pPr>
      <w:r w:rsidRPr="00B7175B">
        <w:rPr>
          <w:rFonts w:cs="Arial"/>
          <w:snapToGrid w:val="0"/>
          <w:lang w:eastAsia="en-US"/>
        </w:rPr>
        <w:t xml:space="preserve">[On the </w:t>
      </w:r>
      <w:r w:rsidRPr="00B7175B">
        <w:rPr>
          <w:rFonts w:cs="Arial"/>
          <w:i/>
          <w:snapToGrid w:val="0"/>
          <w:highlight w:val="yellow"/>
          <w:lang w:eastAsia="en-US"/>
        </w:rPr>
        <w:t>[insert date of tender response]</w:t>
      </w:r>
      <w:r w:rsidRPr="00B7175B">
        <w:rPr>
          <w:rFonts w:cs="Arial"/>
          <w:snapToGrid w:val="0"/>
          <w:lang w:eastAsia="en-US"/>
        </w:rPr>
        <w:t xml:space="preserve"> the Supplier submitted a tender response and was subsequently selected by the Purchaser to supply </w:t>
      </w:r>
      <w:r w:rsidR="00D1422A" w:rsidRPr="00B7175B">
        <w:rPr>
          <w:rFonts w:cs="Arial"/>
          <w:snapToGrid w:val="0"/>
          <w:highlight w:val="yellow"/>
          <w:lang w:eastAsia="en-US"/>
        </w:rPr>
        <w:t>[ insert description of product/materials supply requirements]</w:t>
      </w:r>
      <w:r w:rsidRPr="00B7175B">
        <w:rPr>
          <w:rFonts w:cs="Arial"/>
          <w:snapToGrid w:val="0"/>
          <w:lang w:eastAsia="en-US"/>
        </w:rPr>
        <w:t>.]</w:t>
      </w:r>
      <w:r w:rsidRPr="00B7175B">
        <w:rPr>
          <w:rFonts w:cs="Arial"/>
          <w:snapToGrid w:val="0"/>
          <w:vertAlign w:val="superscript"/>
          <w:lang w:eastAsia="en-US"/>
        </w:rPr>
        <w:footnoteReference w:id="1"/>
      </w:r>
    </w:p>
    <w:p w:rsidR="00856E25" w:rsidRPr="00B7175B" w:rsidRDefault="00856E25" w:rsidP="00D0368C">
      <w:pPr>
        <w:widowControl/>
        <w:numPr>
          <w:ilvl w:val="0"/>
          <w:numId w:val="48"/>
        </w:numPr>
        <w:tabs>
          <w:tab w:val="clear" w:pos="502"/>
          <w:tab w:val="left" w:pos="567"/>
          <w:tab w:val="right" w:pos="8789"/>
        </w:tabs>
        <w:suppressAutoHyphens/>
        <w:spacing w:before="200" w:after="60"/>
        <w:ind w:left="567" w:hanging="567"/>
        <w:rPr>
          <w:rFonts w:cs="Arial"/>
          <w:snapToGrid w:val="0"/>
          <w:lang w:eastAsia="en-US"/>
        </w:rPr>
      </w:pPr>
      <w:r w:rsidRPr="00B7175B">
        <w:rPr>
          <w:rFonts w:cs="Arial"/>
          <w:snapToGrid w:val="0"/>
          <w:lang w:eastAsia="en-US"/>
        </w:rPr>
        <w:t xml:space="preserve">The Supplier has agreed to supply the Products in accordance with </w:t>
      </w:r>
      <w:r w:rsidR="00126B7A">
        <w:rPr>
          <w:rFonts w:cs="Arial"/>
          <w:snapToGrid w:val="0"/>
          <w:lang w:eastAsia="en-US"/>
        </w:rPr>
        <w:t>the Contract</w:t>
      </w:r>
      <w:r w:rsidRPr="00B7175B">
        <w:rPr>
          <w:rFonts w:cs="Arial"/>
          <w:snapToGrid w:val="0"/>
          <w:lang w:eastAsia="en-US"/>
        </w:rPr>
        <w:t xml:space="preserve"> and the Framework Agreement. </w:t>
      </w:r>
    </w:p>
    <w:p w:rsidR="00856E25" w:rsidRPr="00B7175B" w:rsidRDefault="00856E25" w:rsidP="00E23732">
      <w:pPr>
        <w:widowControl/>
        <w:tabs>
          <w:tab w:val="left" w:pos="851"/>
          <w:tab w:val="right" w:pos="8789"/>
        </w:tabs>
        <w:suppressAutoHyphens/>
        <w:spacing w:before="200" w:after="60"/>
        <w:rPr>
          <w:rFonts w:cs="Arial"/>
          <w:b/>
          <w:snapToGrid w:val="0"/>
          <w:lang w:eastAsia="en-US"/>
        </w:rPr>
      </w:pPr>
      <w:r w:rsidRPr="00B7175B">
        <w:rPr>
          <w:rFonts w:cs="Arial"/>
          <w:b/>
          <w:snapToGrid w:val="0"/>
          <w:lang w:eastAsia="en-US"/>
        </w:rPr>
        <w:t>IT IS AGREED AS FOLLOWS:</w:t>
      </w:r>
    </w:p>
    <w:p w:rsidR="00856E25" w:rsidRPr="00B7175B" w:rsidRDefault="00856E25" w:rsidP="00E23732">
      <w:pPr>
        <w:widowControl/>
        <w:numPr>
          <w:ilvl w:val="6"/>
          <w:numId w:val="29"/>
        </w:numPr>
        <w:tabs>
          <w:tab w:val="right" w:pos="709"/>
        </w:tabs>
        <w:suppressAutoHyphens/>
        <w:spacing w:before="200" w:after="60" w:line="264" w:lineRule="auto"/>
        <w:ind w:left="709" w:hanging="709"/>
        <w:rPr>
          <w:rFonts w:eastAsia="Calibri" w:cs="Arial"/>
          <w:snapToGrid w:val="0"/>
          <w:lang w:eastAsia="en-US"/>
        </w:rPr>
      </w:pPr>
      <w:r w:rsidRPr="00B7175B">
        <w:rPr>
          <w:rFonts w:eastAsia="Calibri" w:cs="Arial"/>
          <w:snapToGrid w:val="0"/>
          <w:lang w:eastAsia="en-US"/>
        </w:rPr>
        <w:t>The Purchaser will pay the Supplier</w:t>
      </w:r>
      <w:r w:rsidRPr="00B7175B">
        <w:rPr>
          <w:rFonts w:eastAsia="Calibri" w:cs="Arial"/>
          <w:i/>
          <w:snapToGrid w:val="0"/>
          <w:lang w:eastAsia="en-US"/>
        </w:rPr>
        <w:t xml:space="preserve"> </w:t>
      </w:r>
      <w:r w:rsidRPr="00B7175B">
        <w:rPr>
          <w:rFonts w:eastAsia="Calibri" w:cs="Arial"/>
          <w:snapToGrid w:val="0"/>
          <w:lang w:eastAsia="en-US"/>
        </w:rPr>
        <w:t xml:space="preserve">the amount due in accordance with the </w:t>
      </w:r>
      <w:r w:rsidR="00136FB3" w:rsidRPr="00B7175B">
        <w:rPr>
          <w:rFonts w:eastAsia="Calibri" w:cs="Arial"/>
          <w:snapToGrid w:val="0"/>
          <w:lang w:eastAsia="en-US"/>
        </w:rPr>
        <w:t>C</w:t>
      </w:r>
      <w:r w:rsidRPr="00B7175B">
        <w:rPr>
          <w:rFonts w:eastAsia="Calibri" w:cs="Arial"/>
          <w:snapToGrid w:val="0"/>
          <w:lang w:eastAsia="en-US"/>
        </w:rPr>
        <w:t>onditions.</w:t>
      </w:r>
    </w:p>
    <w:p w:rsidR="00856E25" w:rsidRPr="00B7175B" w:rsidRDefault="00856E25" w:rsidP="00E23732">
      <w:pPr>
        <w:widowControl/>
        <w:numPr>
          <w:ilvl w:val="6"/>
          <w:numId w:val="29"/>
        </w:numPr>
        <w:tabs>
          <w:tab w:val="right" w:pos="709"/>
        </w:tabs>
        <w:suppressAutoHyphens/>
        <w:spacing w:before="200" w:after="60" w:line="264" w:lineRule="auto"/>
        <w:ind w:left="709" w:hanging="709"/>
        <w:rPr>
          <w:rFonts w:eastAsia="Calibri" w:cs="Arial"/>
          <w:snapToGrid w:val="0"/>
          <w:lang w:eastAsia="en-US"/>
        </w:rPr>
      </w:pPr>
      <w:r w:rsidRPr="00B7175B">
        <w:rPr>
          <w:snapToGrid w:val="0"/>
          <w:lang w:val="en-US" w:eastAsia="en-US"/>
        </w:rPr>
        <w:t>The</w:t>
      </w:r>
      <w:r w:rsidR="00136FB3" w:rsidRPr="00B7175B">
        <w:rPr>
          <w:snapToGrid w:val="0"/>
          <w:lang w:val="en-US" w:eastAsia="en-US"/>
        </w:rPr>
        <w:t xml:space="preserve"> Supplier </w:t>
      </w:r>
      <w:r w:rsidRPr="00B7175B">
        <w:rPr>
          <w:snapToGrid w:val="0"/>
          <w:lang w:val="en-US" w:eastAsia="en-US"/>
        </w:rPr>
        <w:t xml:space="preserve">will </w:t>
      </w:r>
      <w:r w:rsidR="00136FB3" w:rsidRPr="00B7175B">
        <w:rPr>
          <w:snapToGrid w:val="0"/>
          <w:lang w:val="en-US" w:eastAsia="en-US"/>
        </w:rPr>
        <w:t>supply and deliver</w:t>
      </w:r>
      <w:r w:rsidR="00672699" w:rsidRPr="00B7175B">
        <w:rPr>
          <w:snapToGrid w:val="0"/>
          <w:lang w:val="en-US" w:eastAsia="en-US"/>
        </w:rPr>
        <w:t xml:space="preserve"> and install </w:t>
      </w:r>
      <w:r w:rsidR="00672699" w:rsidRPr="00B7175B">
        <w:t>(if applicable)</w:t>
      </w:r>
      <w:r w:rsidR="00136FB3" w:rsidRPr="00B7175B">
        <w:rPr>
          <w:snapToGrid w:val="0"/>
          <w:lang w:val="en-US" w:eastAsia="en-US"/>
        </w:rPr>
        <w:t xml:space="preserve"> the </w:t>
      </w:r>
      <w:r w:rsidRPr="00B7175B">
        <w:rPr>
          <w:snapToGrid w:val="0"/>
          <w:lang w:val="en-US" w:eastAsia="en-US"/>
        </w:rPr>
        <w:t>Pro</w:t>
      </w:r>
      <w:r w:rsidR="00136FB3" w:rsidRPr="00B7175B">
        <w:rPr>
          <w:snapToGrid w:val="0"/>
          <w:lang w:val="en-US" w:eastAsia="en-US"/>
        </w:rPr>
        <w:t xml:space="preserve">ducts </w:t>
      </w:r>
      <w:r w:rsidRPr="00B7175B">
        <w:rPr>
          <w:snapToGrid w:val="0"/>
          <w:lang w:val="en-US" w:eastAsia="en-US"/>
        </w:rPr>
        <w:t xml:space="preserve">in accordance with the </w:t>
      </w:r>
      <w:r w:rsidR="00136FB3" w:rsidRPr="00B7175B">
        <w:rPr>
          <w:snapToGrid w:val="0"/>
          <w:lang w:val="en-US" w:eastAsia="en-US"/>
        </w:rPr>
        <w:t>C</w:t>
      </w:r>
      <w:r w:rsidRPr="00B7175B">
        <w:rPr>
          <w:snapToGrid w:val="0"/>
          <w:lang w:val="en-US" w:eastAsia="en-US"/>
        </w:rPr>
        <w:t>onditions</w:t>
      </w:r>
      <w:r w:rsidR="00136FB3" w:rsidRPr="00B7175B">
        <w:rPr>
          <w:snapToGrid w:val="0"/>
          <w:lang w:val="en-US" w:eastAsia="en-US"/>
        </w:rPr>
        <w:t>.</w:t>
      </w:r>
    </w:p>
    <w:p w:rsidR="00856E25" w:rsidRPr="00B7175B" w:rsidRDefault="00856E25" w:rsidP="00E23732">
      <w:pPr>
        <w:pStyle w:val="Body1"/>
      </w:pPr>
    </w:p>
    <w:p w:rsidR="00856E25" w:rsidRPr="00B7175B" w:rsidRDefault="00856E25" w:rsidP="00E23732">
      <w:pPr>
        <w:widowControl/>
        <w:jc w:val="left"/>
      </w:pPr>
      <w:r w:rsidRPr="00B7175B">
        <w:br w:type="page"/>
      </w:r>
    </w:p>
    <w:p w:rsidR="00856E25" w:rsidRPr="00B7175B" w:rsidRDefault="00856E25" w:rsidP="00E23732">
      <w:pPr>
        <w:pStyle w:val="Body1"/>
        <w:ind w:left="0"/>
      </w:pPr>
    </w:p>
    <w:p w:rsidR="00856E25" w:rsidRPr="00B7175B" w:rsidRDefault="00856E25" w:rsidP="00E23732">
      <w:pPr>
        <w:widowControl/>
        <w:rPr>
          <w:rFonts w:cs="Arial"/>
          <w:b/>
          <w:color w:val="000000" w:themeColor="text1"/>
          <w:highlight w:val="yellow"/>
          <w:u w:val="single"/>
        </w:rPr>
      </w:pPr>
      <w:r w:rsidRPr="00B7175B">
        <w:rPr>
          <w:rFonts w:cs="Arial"/>
          <w:color w:val="000000" w:themeColor="text1"/>
          <w:highlight w:val="yellow"/>
        </w:rPr>
        <w:t>[</w:t>
      </w:r>
      <w:r w:rsidRPr="00B7175B">
        <w:rPr>
          <w:rFonts w:cs="Arial"/>
          <w:b/>
          <w:color w:val="000000" w:themeColor="text1"/>
          <w:highlight w:val="yellow"/>
          <w:u w:val="single"/>
        </w:rPr>
        <w:t>Execution note</w:t>
      </w:r>
    </w:p>
    <w:p w:rsidR="00856E25" w:rsidRPr="00B7175B" w:rsidRDefault="00856E25" w:rsidP="00E23732">
      <w:pPr>
        <w:widowControl/>
        <w:rPr>
          <w:rFonts w:cs="Arial"/>
          <w:b/>
          <w:color w:val="000000" w:themeColor="text1"/>
          <w:highlight w:val="yellow"/>
          <w:u w:val="single"/>
        </w:rPr>
      </w:pPr>
    </w:p>
    <w:p w:rsidR="00856E25" w:rsidRPr="00B7175B" w:rsidRDefault="00856E25" w:rsidP="00E23732">
      <w:pPr>
        <w:widowControl/>
        <w:rPr>
          <w:lang w:val="en-US" w:eastAsia="en-US"/>
        </w:rPr>
      </w:pPr>
      <w:r w:rsidRPr="00B7175B">
        <w:rPr>
          <w:highlight w:val="yellow"/>
          <w:lang w:val="en-US" w:eastAsia="en-US"/>
        </w:rPr>
        <w:t>Appropriate execution provisions will need to be inserted here depending upon whether the Contract is to be executed as a deed (meaning the contract will have a limitation period of 12 years) or a simple contract under hand (meaning that the contract will have a limitation period of only 6 years) and how each entity intends to effect the execution. Example execution clauses are set out below and customer guidance concerning the options can be obtained from Crown Commercial Service.  Contracting Authorities will need to check with the relevant company as to which option is required.</w:t>
      </w:r>
      <w:r w:rsidRPr="00B7175B">
        <w:rPr>
          <w:lang w:val="en-US" w:eastAsia="en-US"/>
        </w:rPr>
        <w:t>]</w:t>
      </w:r>
    </w:p>
    <w:p w:rsidR="00856E25" w:rsidRPr="00B7175B" w:rsidRDefault="00856E25" w:rsidP="00E23732">
      <w:pPr>
        <w:pStyle w:val="Body1"/>
        <w:ind w:left="0"/>
      </w:pPr>
    </w:p>
    <w:p w:rsidR="00856E25" w:rsidRPr="00B7175B" w:rsidRDefault="00856E25" w:rsidP="00E23732">
      <w:pPr>
        <w:pStyle w:val="Body1"/>
        <w:ind w:left="0"/>
        <w:rPr>
          <w:b/>
          <w:u w:val="single"/>
        </w:rPr>
      </w:pPr>
      <w:r w:rsidRPr="00B7175B">
        <w:rPr>
          <w:b/>
          <w:u w:val="single"/>
        </w:rPr>
        <w:t>Example execution clauses:</w:t>
      </w:r>
    </w:p>
    <w:p w:rsidR="00856E25" w:rsidRPr="00B7175B" w:rsidRDefault="00856E25" w:rsidP="00E23732">
      <w:pPr>
        <w:pStyle w:val="Body1"/>
        <w:ind w:left="0"/>
        <w:rPr>
          <w:b/>
        </w:rPr>
      </w:pPr>
      <w:r w:rsidRPr="00B7175B">
        <w:rPr>
          <w:lang w:val="en-US"/>
        </w:rPr>
        <w:t>(Note: the following signature blocks need to be adapted to reflect the specific requirements of the relevant parties who are executing the Call Off Contract as a Deed. The following is an example only)</w:t>
      </w:r>
    </w:p>
    <w:p w:rsidR="00856E25" w:rsidRPr="00B7175B" w:rsidRDefault="00856E25" w:rsidP="00E23732">
      <w:pPr>
        <w:pStyle w:val="Body1"/>
        <w:ind w:left="0"/>
        <w:rPr>
          <w:b/>
        </w:rPr>
      </w:pPr>
    </w:p>
    <w:p w:rsidR="00856E25" w:rsidRPr="00B7175B" w:rsidRDefault="00856E25" w:rsidP="00E23732">
      <w:pPr>
        <w:pStyle w:val="Body1"/>
        <w:ind w:left="0"/>
        <w:rPr>
          <w:b/>
        </w:rPr>
      </w:pPr>
      <w:r w:rsidRPr="00B7175B">
        <w:rPr>
          <w:b/>
        </w:rPr>
        <w:t>Executed under hand</w:t>
      </w:r>
    </w:p>
    <w:p w:rsidR="00856E25" w:rsidRPr="00B7175B" w:rsidRDefault="00856E25" w:rsidP="00856E25">
      <w:pPr>
        <w:pStyle w:val="Body1"/>
        <w:ind w:left="0"/>
      </w:pPr>
    </w:p>
    <w:p w:rsidR="00856E25" w:rsidRPr="00B7175B" w:rsidRDefault="00856E25" w:rsidP="00856E25">
      <w:pPr>
        <w:pStyle w:val="Body1"/>
        <w:ind w:left="0"/>
      </w:pPr>
      <w:r w:rsidRPr="00B7175B">
        <w:t>[Signed by [NAME OF DIRECTOR] for and on behalf of [NAME OF COMPANY]</w:t>
      </w:r>
    </w:p>
    <w:p w:rsidR="00856E25" w:rsidRPr="00B7175B" w:rsidRDefault="00856E25" w:rsidP="00856E25">
      <w:pPr>
        <w:pStyle w:val="Body1"/>
        <w:ind w:left="0"/>
      </w:pPr>
      <w:r w:rsidRPr="00B7175B">
        <w:t>...............................</w:t>
      </w:r>
    </w:p>
    <w:p w:rsidR="00856E25" w:rsidRPr="00B7175B" w:rsidRDefault="00856E25" w:rsidP="00856E25">
      <w:pPr>
        <w:pStyle w:val="Body1"/>
        <w:ind w:left="0"/>
      </w:pPr>
      <w:r w:rsidRPr="00B7175B">
        <w:t>[SIGNATURE OF DIRECTOR]</w:t>
      </w:r>
    </w:p>
    <w:p w:rsidR="00856E25" w:rsidRPr="00B7175B" w:rsidRDefault="00856E25" w:rsidP="00856E25">
      <w:pPr>
        <w:pStyle w:val="Body1"/>
        <w:ind w:left="0"/>
      </w:pPr>
      <w:r w:rsidRPr="00B7175B">
        <w:t>Director</w:t>
      </w:r>
    </w:p>
    <w:p w:rsidR="00856E25" w:rsidRPr="00B7175B" w:rsidRDefault="00856E25" w:rsidP="00856E25">
      <w:pPr>
        <w:pStyle w:val="Body1"/>
        <w:ind w:left="0"/>
      </w:pPr>
    </w:p>
    <w:p w:rsidR="00856E25" w:rsidRPr="00B7175B" w:rsidRDefault="00856E25" w:rsidP="00856E25">
      <w:pPr>
        <w:pStyle w:val="Body1"/>
        <w:ind w:left="0"/>
        <w:rPr>
          <w:b/>
        </w:rPr>
      </w:pPr>
      <w:r w:rsidRPr="00B7175B">
        <w:rPr>
          <w:b/>
        </w:rPr>
        <w:t>OR</w:t>
      </w:r>
    </w:p>
    <w:p w:rsidR="00856E25" w:rsidRPr="00B7175B" w:rsidRDefault="00856E25" w:rsidP="00856E25">
      <w:pPr>
        <w:pStyle w:val="Body1"/>
        <w:ind w:left="0"/>
        <w:rPr>
          <w:b/>
        </w:rPr>
      </w:pPr>
    </w:p>
    <w:p w:rsidR="00856E25" w:rsidRPr="00B7175B" w:rsidRDefault="00856E25" w:rsidP="00856E25">
      <w:pPr>
        <w:pStyle w:val="Body1"/>
        <w:ind w:left="0"/>
        <w:rPr>
          <w:b/>
        </w:rPr>
      </w:pPr>
      <w:r w:rsidRPr="00B7175B">
        <w:rPr>
          <w:b/>
        </w:rPr>
        <w:t>Executed as a deed</w:t>
      </w:r>
    </w:p>
    <w:p w:rsidR="00856E25" w:rsidRPr="00B7175B" w:rsidRDefault="00856E25" w:rsidP="00856E25">
      <w:pPr>
        <w:pStyle w:val="Body1"/>
        <w:ind w:left="0"/>
      </w:pPr>
      <w:r w:rsidRPr="00B7175B">
        <w:t>EXECUTED AS A DEED by the parties on the date which first appears in this Deed.</w:t>
      </w:r>
    </w:p>
    <w:p w:rsidR="00856E25" w:rsidRPr="00B7175B" w:rsidRDefault="00856E25" w:rsidP="00856E25">
      <w:pPr>
        <w:pStyle w:val="Body1"/>
        <w:ind w:left="0"/>
      </w:pPr>
    </w:p>
    <w:p w:rsidR="00856E25" w:rsidRPr="00B7175B" w:rsidRDefault="00856E25" w:rsidP="00856E25">
      <w:pPr>
        <w:pStyle w:val="Body1"/>
        <w:ind w:left="0"/>
      </w:pPr>
      <w:r w:rsidRPr="00B7175B">
        <w:t xml:space="preserve">EXECUTED (but not delivered                              </w:t>
      </w:r>
    </w:p>
    <w:p w:rsidR="00856E25" w:rsidRPr="00B7175B" w:rsidRDefault="00856E25" w:rsidP="00856E25">
      <w:pPr>
        <w:pStyle w:val="Body1"/>
        <w:ind w:left="0"/>
      </w:pPr>
      <w:r w:rsidRPr="00B7175B">
        <w:t xml:space="preserve">until the date hereof)                                         </w:t>
      </w:r>
    </w:p>
    <w:p w:rsidR="00856E25" w:rsidRPr="00B7175B" w:rsidRDefault="00856E25" w:rsidP="00856E25">
      <w:pPr>
        <w:pStyle w:val="Body1"/>
        <w:ind w:left="0"/>
      </w:pPr>
      <w:r w:rsidRPr="00B7175B">
        <w:t xml:space="preserve">AS A DEED by                                                  </w:t>
      </w:r>
    </w:p>
    <w:p w:rsidR="00856E25" w:rsidRPr="00B7175B" w:rsidRDefault="00856E25" w:rsidP="00856E25">
      <w:pPr>
        <w:pStyle w:val="Body1"/>
        <w:ind w:left="0"/>
      </w:pPr>
      <w:r w:rsidRPr="00B7175B">
        <w:t xml:space="preserve">[           ]                                                           </w:t>
      </w:r>
    </w:p>
    <w:p w:rsidR="00856E25" w:rsidRPr="00B7175B" w:rsidRDefault="00856E25" w:rsidP="00856E25">
      <w:pPr>
        <w:pStyle w:val="Body1"/>
        <w:ind w:left="0"/>
      </w:pPr>
      <w:r w:rsidRPr="00B7175B">
        <w:t xml:space="preserve">acting by: -                                                       </w:t>
      </w:r>
    </w:p>
    <w:p w:rsidR="00856E25" w:rsidRPr="00B7175B" w:rsidRDefault="00856E25" w:rsidP="00856E25">
      <w:pPr>
        <w:pStyle w:val="Body1"/>
        <w:ind w:left="0"/>
      </w:pPr>
    </w:p>
    <w:p w:rsidR="00856E25" w:rsidRPr="00B7175B" w:rsidRDefault="00856E25" w:rsidP="00856E25">
      <w:pPr>
        <w:pStyle w:val="Body1"/>
        <w:ind w:left="0"/>
      </w:pPr>
      <w:r w:rsidRPr="00B7175B">
        <w:t>Director             _________________________</w:t>
      </w:r>
    </w:p>
    <w:p w:rsidR="00856E25" w:rsidRPr="00B7175B" w:rsidRDefault="00856E25" w:rsidP="00856E25">
      <w:pPr>
        <w:pStyle w:val="Body1"/>
        <w:ind w:left="0"/>
      </w:pPr>
      <w:r w:rsidRPr="00B7175B">
        <w:t xml:space="preserve">                                                          </w:t>
      </w:r>
    </w:p>
    <w:p w:rsidR="00856E25" w:rsidRPr="00B7175B" w:rsidRDefault="00856E25" w:rsidP="00856E25">
      <w:pPr>
        <w:pStyle w:val="Body1"/>
        <w:ind w:left="0"/>
      </w:pPr>
      <w:r w:rsidRPr="00B7175B">
        <w:t>Director/Secretary_________________________</w:t>
      </w:r>
    </w:p>
    <w:p w:rsidR="00856E25" w:rsidRPr="00B7175B" w:rsidRDefault="00856E25" w:rsidP="00856E25">
      <w:pPr>
        <w:pStyle w:val="Body1"/>
        <w:ind w:left="0"/>
      </w:pPr>
    </w:p>
    <w:p w:rsidR="00856E25" w:rsidRPr="00B7175B" w:rsidRDefault="00856E25" w:rsidP="00856E25">
      <w:pPr>
        <w:pStyle w:val="Body1"/>
        <w:ind w:left="0"/>
        <w:rPr>
          <w:b/>
        </w:rPr>
      </w:pPr>
      <w:r w:rsidRPr="00B7175B">
        <w:rPr>
          <w:b/>
        </w:rPr>
        <w:lastRenderedPageBreak/>
        <w:t>OR</w:t>
      </w:r>
    </w:p>
    <w:p w:rsidR="00856E25" w:rsidRPr="00B7175B" w:rsidRDefault="00856E25" w:rsidP="00856E25">
      <w:pPr>
        <w:pStyle w:val="Body1"/>
        <w:ind w:left="0"/>
      </w:pPr>
    </w:p>
    <w:p w:rsidR="00856E25" w:rsidRPr="00B7175B" w:rsidRDefault="00856E25" w:rsidP="00856E25">
      <w:pPr>
        <w:pStyle w:val="Body1"/>
        <w:ind w:left="0"/>
      </w:pPr>
      <w:r w:rsidRPr="00B7175B">
        <w:t>EXECUTED AS A DEED by the parties on the date which first appears in this Deed.</w:t>
      </w:r>
    </w:p>
    <w:p w:rsidR="00856E25" w:rsidRPr="00B7175B" w:rsidRDefault="00856E25" w:rsidP="00856E25">
      <w:pPr>
        <w:pStyle w:val="Body1"/>
        <w:ind w:left="0"/>
      </w:pPr>
    </w:p>
    <w:p w:rsidR="00856E25" w:rsidRPr="00B7175B" w:rsidRDefault="00856E25" w:rsidP="00856E25">
      <w:pPr>
        <w:pStyle w:val="Body1"/>
        <w:ind w:left="0"/>
      </w:pPr>
      <w:r w:rsidRPr="00B7175B">
        <w:t xml:space="preserve">EXECUTED (but not delivered                          </w:t>
      </w:r>
    </w:p>
    <w:p w:rsidR="00856E25" w:rsidRPr="00B7175B" w:rsidRDefault="00856E25" w:rsidP="00856E25">
      <w:pPr>
        <w:pStyle w:val="Body1"/>
        <w:ind w:left="0"/>
      </w:pPr>
      <w:r w:rsidRPr="00B7175B">
        <w:t xml:space="preserve">until the date hereof)                                         </w:t>
      </w:r>
    </w:p>
    <w:p w:rsidR="00856E25" w:rsidRPr="00B7175B" w:rsidRDefault="00856E25" w:rsidP="00856E25">
      <w:pPr>
        <w:pStyle w:val="Body1"/>
        <w:ind w:left="0"/>
      </w:pPr>
      <w:r w:rsidRPr="00B7175B">
        <w:t xml:space="preserve">AS A DEED by                                                  </w:t>
      </w:r>
    </w:p>
    <w:p w:rsidR="00856E25" w:rsidRPr="00B7175B" w:rsidRDefault="00856E25" w:rsidP="00856E25">
      <w:pPr>
        <w:pStyle w:val="Body1"/>
        <w:ind w:left="0"/>
      </w:pPr>
      <w:r w:rsidRPr="00B7175B">
        <w:t xml:space="preserve">[           ]                                                           </w:t>
      </w:r>
    </w:p>
    <w:p w:rsidR="00856E25" w:rsidRPr="00B7175B" w:rsidRDefault="00856E25" w:rsidP="00856E25">
      <w:pPr>
        <w:pStyle w:val="Body1"/>
        <w:ind w:left="0"/>
      </w:pPr>
      <w:r w:rsidRPr="00B7175B">
        <w:t xml:space="preserve">acting by:-                                                        </w:t>
      </w:r>
    </w:p>
    <w:p w:rsidR="00856E25" w:rsidRPr="00B7175B" w:rsidRDefault="00856E25" w:rsidP="00856E25">
      <w:pPr>
        <w:pStyle w:val="Body1"/>
        <w:ind w:left="0"/>
      </w:pPr>
    </w:p>
    <w:p w:rsidR="00856E25" w:rsidRPr="00B7175B" w:rsidRDefault="00856E25" w:rsidP="00856E25">
      <w:pPr>
        <w:pStyle w:val="Body1"/>
        <w:ind w:left="0"/>
      </w:pPr>
      <w:r w:rsidRPr="00B7175B">
        <w:t xml:space="preserve">                                                        </w:t>
      </w:r>
    </w:p>
    <w:p w:rsidR="00856E25" w:rsidRPr="00B7175B" w:rsidRDefault="00856E25" w:rsidP="00856E25">
      <w:pPr>
        <w:pStyle w:val="Body1"/>
        <w:ind w:left="0"/>
      </w:pPr>
      <w:r w:rsidRPr="00B7175B">
        <w:t>Authorised Signatory_________________________</w:t>
      </w:r>
    </w:p>
    <w:p w:rsidR="00856E25" w:rsidRPr="00B7175B" w:rsidRDefault="00856E25" w:rsidP="00856E25">
      <w:pPr>
        <w:pStyle w:val="Body1"/>
        <w:ind w:left="0"/>
      </w:pPr>
      <w:r w:rsidRPr="00B7175B">
        <w:t xml:space="preserve">                                                            </w:t>
      </w:r>
    </w:p>
    <w:p w:rsidR="00856E25" w:rsidRPr="00B7175B" w:rsidRDefault="00856E25" w:rsidP="00856E25">
      <w:pPr>
        <w:pStyle w:val="Body1"/>
        <w:ind w:left="0"/>
      </w:pPr>
    </w:p>
    <w:p w:rsidR="00856E25" w:rsidRPr="00B7175B" w:rsidRDefault="00856E25" w:rsidP="00856E25">
      <w:pPr>
        <w:pStyle w:val="Body1"/>
        <w:ind w:left="0"/>
      </w:pPr>
      <w:r w:rsidRPr="00B7175B">
        <w:t>Authorised Signatory_________________________</w:t>
      </w:r>
    </w:p>
    <w:p w:rsidR="00856E25" w:rsidRPr="00B7175B" w:rsidRDefault="00856E25" w:rsidP="00856E25">
      <w:pPr>
        <w:pStyle w:val="Body1"/>
        <w:ind w:left="0"/>
      </w:pPr>
    </w:p>
    <w:p w:rsidR="00856E25" w:rsidRPr="00B7175B" w:rsidRDefault="00856E25" w:rsidP="00856E25">
      <w:pPr>
        <w:pStyle w:val="Body1"/>
        <w:ind w:left="0"/>
        <w:rPr>
          <w:b/>
        </w:rPr>
      </w:pPr>
      <w:r w:rsidRPr="00B7175B">
        <w:rPr>
          <w:b/>
        </w:rPr>
        <w:t>OR</w:t>
      </w:r>
    </w:p>
    <w:p w:rsidR="00856E25" w:rsidRPr="00B7175B" w:rsidRDefault="00856E25" w:rsidP="00856E25">
      <w:pPr>
        <w:pStyle w:val="Body1"/>
        <w:ind w:left="0"/>
      </w:pPr>
      <w:r w:rsidRPr="00B7175B">
        <w:t xml:space="preserve">                                    </w:t>
      </w:r>
    </w:p>
    <w:p w:rsidR="00856E25" w:rsidRPr="00B7175B" w:rsidRDefault="00856E25" w:rsidP="00856E25">
      <w:pPr>
        <w:pStyle w:val="Body1"/>
        <w:ind w:left="0"/>
      </w:pPr>
      <w:r w:rsidRPr="00B7175B">
        <w:t>EXECUTED AS A DEED by the parties on the date which first appears in this Deed.</w:t>
      </w:r>
    </w:p>
    <w:p w:rsidR="00856E25" w:rsidRPr="00B7175B" w:rsidRDefault="00856E25" w:rsidP="00856E25">
      <w:pPr>
        <w:pStyle w:val="Body1"/>
        <w:ind w:left="0"/>
      </w:pPr>
    </w:p>
    <w:p w:rsidR="00856E25" w:rsidRPr="00B7175B" w:rsidRDefault="00856E25" w:rsidP="00856E25">
      <w:pPr>
        <w:pStyle w:val="Body1"/>
        <w:ind w:left="0"/>
      </w:pPr>
      <w:r w:rsidRPr="00B7175B">
        <w:t xml:space="preserve">Executed as a deed by affixing </w:t>
      </w:r>
    </w:p>
    <w:p w:rsidR="00856E25" w:rsidRPr="00B7175B" w:rsidRDefault="00856E25" w:rsidP="00856E25">
      <w:pPr>
        <w:pStyle w:val="Body1"/>
        <w:ind w:left="0"/>
      </w:pPr>
      <w:r w:rsidRPr="00B7175B">
        <w:t>the common seal of [</w:t>
      </w:r>
      <w:r w:rsidRPr="00B7175B">
        <w:tab/>
      </w:r>
      <w:r w:rsidRPr="00B7175B">
        <w:tab/>
      </w:r>
      <w:r w:rsidRPr="00B7175B">
        <w:tab/>
        <w:t xml:space="preserve">] </w:t>
      </w:r>
    </w:p>
    <w:p w:rsidR="00856E25" w:rsidRPr="00B7175B" w:rsidRDefault="00856E25" w:rsidP="00856E25">
      <w:pPr>
        <w:pStyle w:val="Body1"/>
        <w:ind w:left="0"/>
      </w:pPr>
      <w:r w:rsidRPr="00B7175B">
        <w:t xml:space="preserve"> [COMMON SEAL]</w:t>
      </w:r>
    </w:p>
    <w:p w:rsidR="00856E25" w:rsidRPr="00B7175B" w:rsidRDefault="00856E25" w:rsidP="00856E25">
      <w:pPr>
        <w:pStyle w:val="Body1"/>
        <w:ind w:left="0"/>
      </w:pPr>
      <w:r w:rsidRPr="00B7175B">
        <w:t>in the presence of:</w:t>
      </w:r>
    </w:p>
    <w:p w:rsidR="00856E25" w:rsidRPr="00B7175B" w:rsidRDefault="00856E25" w:rsidP="00856E25">
      <w:pPr>
        <w:pStyle w:val="Body1"/>
        <w:ind w:left="0"/>
      </w:pPr>
    </w:p>
    <w:p w:rsidR="00856E25" w:rsidRPr="00B7175B" w:rsidRDefault="00856E25" w:rsidP="00856E25">
      <w:pPr>
        <w:pStyle w:val="Body1"/>
        <w:ind w:left="0"/>
      </w:pPr>
      <w:r w:rsidRPr="00B7175B">
        <w:t>.................................................</w:t>
      </w:r>
    </w:p>
    <w:p w:rsidR="00856E25" w:rsidRPr="00B7175B" w:rsidRDefault="00856E25" w:rsidP="00856E25">
      <w:pPr>
        <w:pStyle w:val="Body1"/>
        <w:ind w:left="0"/>
      </w:pPr>
      <w:r w:rsidRPr="00B7175B">
        <w:t>[SIGNATURE OF DIRECTOR / SIGNATURE OF AUTHORISED SIGNATORY]</w:t>
      </w:r>
    </w:p>
    <w:p w:rsidR="00856E25" w:rsidRPr="00B7175B" w:rsidRDefault="00856E25" w:rsidP="00856E25">
      <w:pPr>
        <w:pStyle w:val="Body1"/>
        <w:ind w:left="0"/>
      </w:pPr>
      <w:r w:rsidRPr="00B7175B">
        <w:t>Director</w:t>
      </w:r>
    </w:p>
    <w:p w:rsidR="00856E25" w:rsidRPr="00B7175B" w:rsidRDefault="00856E25" w:rsidP="00856E25">
      <w:pPr>
        <w:pStyle w:val="Body1"/>
        <w:ind w:left="0"/>
      </w:pPr>
      <w:r w:rsidRPr="00B7175B">
        <w:t>..................................................</w:t>
      </w:r>
    </w:p>
    <w:p w:rsidR="00856E25" w:rsidRPr="00B7175B" w:rsidRDefault="00856E25" w:rsidP="00856E25">
      <w:pPr>
        <w:pStyle w:val="Body1"/>
        <w:ind w:left="0"/>
      </w:pPr>
      <w:r w:rsidRPr="00B7175B">
        <w:t>[SIGNATURE OF DIRECTOR/SECRETARY]</w:t>
      </w:r>
    </w:p>
    <w:p w:rsidR="00856E25" w:rsidRPr="00B7175B" w:rsidRDefault="00856E25" w:rsidP="00856E25">
      <w:pPr>
        <w:pStyle w:val="Body1"/>
        <w:ind w:left="0"/>
      </w:pPr>
      <w:r w:rsidRPr="00B7175B">
        <w:t>[Director OR Secretary]</w:t>
      </w:r>
    </w:p>
    <w:p w:rsidR="00856E25" w:rsidRPr="00B7175B" w:rsidRDefault="00856E25" w:rsidP="00856E25">
      <w:pPr>
        <w:pStyle w:val="Body1"/>
        <w:ind w:left="0"/>
        <w:rPr>
          <w:b/>
        </w:rPr>
      </w:pPr>
      <w:r w:rsidRPr="00B7175B">
        <w:rPr>
          <w:b/>
        </w:rPr>
        <w:t>OR</w:t>
      </w:r>
    </w:p>
    <w:p w:rsidR="00856E25" w:rsidRPr="00B7175B" w:rsidRDefault="00856E25" w:rsidP="00856E25">
      <w:pPr>
        <w:pStyle w:val="Body1"/>
        <w:ind w:left="0"/>
      </w:pPr>
    </w:p>
    <w:p w:rsidR="00856E25" w:rsidRPr="00B7175B" w:rsidRDefault="00856E25" w:rsidP="00856E25">
      <w:pPr>
        <w:pStyle w:val="Body1"/>
        <w:ind w:left="0"/>
      </w:pPr>
      <w:r w:rsidRPr="00B7175B">
        <w:t>EXECUTED AS A DEED by the parties on the date which first appears in this Deed.</w:t>
      </w:r>
    </w:p>
    <w:p w:rsidR="00856E25" w:rsidRPr="00B7175B" w:rsidRDefault="00856E25" w:rsidP="00856E25">
      <w:pPr>
        <w:pStyle w:val="Body1"/>
        <w:ind w:left="0"/>
      </w:pPr>
    </w:p>
    <w:p w:rsidR="00856E25" w:rsidRPr="00B7175B" w:rsidRDefault="00856E25" w:rsidP="00856E25">
      <w:pPr>
        <w:pStyle w:val="Body1"/>
        <w:ind w:left="0"/>
      </w:pPr>
      <w:r w:rsidRPr="00B7175B">
        <w:t xml:space="preserve">Executed as a deed by </w:t>
      </w:r>
    </w:p>
    <w:p w:rsidR="00856E25" w:rsidRPr="00B7175B" w:rsidRDefault="00856E25" w:rsidP="00856E25">
      <w:pPr>
        <w:pStyle w:val="Body1"/>
        <w:ind w:left="0"/>
      </w:pPr>
      <w:r w:rsidRPr="00B7175B">
        <w:t>[</w:t>
      </w:r>
      <w:r w:rsidRPr="00B7175B">
        <w:tab/>
      </w:r>
      <w:r w:rsidRPr="00B7175B">
        <w:tab/>
      </w:r>
      <w:r w:rsidRPr="00B7175B">
        <w:tab/>
        <w:t xml:space="preserve">] </w:t>
      </w:r>
    </w:p>
    <w:p w:rsidR="00856E25" w:rsidRPr="00B7175B" w:rsidRDefault="00856E25" w:rsidP="00856E25">
      <w:pPr>
        <w:pStyle w:val="Body1"/>
        <w:ind w:left="0"/>
      </w:pPr>
      <w:r w:rsidRPr="00B7175B">
        <w:t>acting by [NAME OF DIRECTOR], a director, in the presence of:</w:t>
      </w:r>
    </w:p>
    <w:p w:rsidR="00856E25" w:rsidRPr="00B7175B" w:rsidRDefault="00856E25" w:rsidP="00856E25">
      <w:pPr>
        <w:pStyle w:val="Body1"/>
        <w:ind w:left="0"/>
      </w:pPr>
      <w:r w:rsidRPr="00B7175B">
        <w:t>…………………………</w:t>
      </w:r>
    </w:p>
    <w:p w:rsidR="00856E25" w:rsidRPr="00B7175B" w:rsidRDefault="00856E25" w:rsidP="00856E25">
      <w:pPr>
        <w:pStyle w:val="Body1"/>
        <w:ind w:left="0"/>
      </w:pPr>
      <w:r w:rsidRPr="00B7175B">
        <w:t xml:space="preserve">[SIGNATURE OF DIRECTOR] </w:t>
      </w:r>
    </w:p>
    <w:p w:rsidR="00856E25" w:rsidRPr="00B7175B" w:rsidRDefault="00856E25" w:rsidP="00856E25">
      <w:pPr>
        <w:pStyle w:val="Body1"/>
        <w:ind w:left="0"/>
      </w:pPr>
      <w:r w:rsidRPr="00B7175B">
        <w:t>Director</w:t>
      </w:r>
    </w:p>
    <w:p w:rsidR="00856E25" w:rsidRPr="00B7175B" w:rsidRDefault="00856E25" w:rsidP="00856E25">
      <w:pPr>
        <w:pStyle w:val="Body1"/>
        <w:ind w:left="0"/>
      </w:pPr>
      <w:r w:rsidRPr="00B7175B">
        <w:t xml:space="preserve">............................. </w:t>
      </w:r>
    </w:p>
    <w:p w:rsidR="00856E25" w:rsidRPr="00B7175B" w:rsidRDefault="00856E25" w:rsidP="00856E25">
      <w:pPr>
        <w:pStyle w:val="Body1"/>
        <w:ind w:left="0"/>
      </w:pPr>
      <w:r w:rsidRPr="00B7175B">
        <w:t>[SIGNATURE OF WITNESS]</w:t>
      </w:r>
    </w:p>
    <w:p w:rsidR="00856E25" w:rsidRPr="00B7175B" w:rsidRDefault="00856E25" w:rsidP="00856E25">
      <w:pPr>
        <w:pStyle w:val="Body1"/>
        <w:ind w:left="0"/>
      </w:pPr>
      <w:r w:rsidRPr="00B7175B">
        <w:t>[NAME OF WITNESS [IN BLOCK CAPITALS]]</w:t>
      </w:r>
    </w:p>
    <w:p w:rsidR="00856E25" w:rsidRPr="00B7175B" w:rsidRDefault="00856E25" w:rsidP="00856E25">
      <w:pPr>
        <w:pStyle w:val="Body1"/>
        <w:ind w:left="0"/>
      </w:pPr>
      <w:r w:rsidRPr="00B7175B">
        <w:t>[ADDRESS OF WITNESS]</w:t>
      </w:r>
    </w:p>
    <w:p w:rsidR="00856E25" w:rsidRPr="00B7175B" w:rsidRDefault="00856E25" w:rsidP="00856E25">
      <w:pPr>
        <w:pStyle w:val="Body1"/>
        <w:ind w:left="0"/>
      </w:pPr>
      <w:r w:rsidRPr="00B7175B">
        <w:t>[OCCUPATION OF WITNESS]</w:t>
      </w:r>
    </w:p>
    <w:p w:rsidR="00915EF9" w:rsidRDefault="00856E25" w:rsidP="00915EF9">
      <w:pPr>
        <w:widowControl/>
        <w:jc w:val="center"/>
        <w:rPr>
          <w:b/>
        </w:rPr>
      </w:pPr>
      <w:r w:rsidRPr="00B7175B">
        <w:br w:type="page"/>
      </w:r>
      <w:r w:rsidR="00915EF9" w:rsidRPr="00915EF9">
        <w:rPr>
          <w:b/>
        </w:rPr>
        <w:lastRenderedPageBreak/>
        <w:t>PARTICULARS</w:t>
      </w:r>
    </w:p>
    <w:p w:rsidR="00915EF9" w:rsidRDefault="00915EF9" w:rsidP="00915EF9">
      <w:pPr>
        <w:widowControl/>
        <w:jc w:val="left"/>
      </w:pPr>
    </w:p>
    <w:p w:rsidR="00065E41" w:rsidRDefault="00065E41" w:rsidP="00915EF9">
      <w:pPr>
        <w:widowControl/>
        <w:jc w:val="left"/>
        <w:rPr>
          <w:b/>
        </w:rPr>
      </w:pPr>
      <w:r>
        <w:rPr>
          <w:b/>
        </w:rPr>
        <w:t>Term:</w:t>
      </w:r>
    </w:p>
    <w:p w:rsidR="00065E41" w:rsidRDefault="00065E41" w:rsidP="00915EF9">
      <w:pPr>
        <w:widowControl/>
        <w:jc w:val="left"/>
        <w:rPr>
          <w:b/>
        </w:rPr>
      </w:pPr>
    </w:p>
    <w:p w:rsidR="00065E41" w:rsidRPr="00065E41" w:rsidRDefault="00065E41" w:rsidP="00915EF9">
      <w:pPr>
        <w:widowControl/>
        <w:jc w:val="left"/>
      </w:pPr>
      <w:r w:rsidRPr="00065E41">
        <w:t>[applicable: yes/No]</w:t>
      </w:r>
    </w:p>
    <w:p w:rsidR="00065E41" w:rsidRPr="00065E41" w:rsidRDefault="00065E41" w:rsidP="00915EF9">
      <w:pPr>
        <w:widowControl/>
        <w:jc w:val="left"/>
      </w:pPr>
    </w:p>
    <w:p w:rsidR="00065E41" w:rsidRPr="00065E41" w:rsidRDefault="00065E41" w:rsidP="00915EF9">
      <w:pPr>
        <w:widowControl/>
        <w:jc w:val="left"/>
      </w:pPr>
      <w:r w:rsidRPr="00065E41">
        <w:t>If Yes state Term: [ ] months/years</w:t>
      </w:r>
    </w:p>
    <w:p w:rsidR="00065E41" w:rsidRDefault="00065E41" w:rsidP="00915EF9">
      <w:pPr>
        <w:widowControl/>
        <w:jc w:val="left"/>
        <w:rPr>
          <w:b/>
        </w:rPr>
      </w:pPr>
    </w:p>
    <w:p w:rsidR="00915EF9" w:rsidRDefault="00915EF9" w:rsidP="00915EF9">
      <w:pPr>
        <w:widowControl/>
        <w:jc w:val="left"/>
      </w:pPr>
      <w:r w:rsidRPr="00672699">
        <w:rPr>
          <w:b/>
        </w:rPr>
        <w:t>Products</w:t>
      </w:r>
      <w:r>
        <w:t>:</w:t>
      </w:r>
    </w:p>
    <w:p w:rsidR="00915EF9" w:rsidRDefault="00915EF9" w:rsidP="00915EF9">
      <w:pPr>
        <w:widowControl/>
        <w:jc w:val="left"/>
      </w:pPr>
    </w:p>
    <w:p w:rsidR="00287124" w:rsidRDefault="00915EF9" w:rsidP="00915EF9">
      <w:pPr>
        <w:widowControl/>
        <w:jc w:val="left"/>
      </w:pPr>
      <w:r>
        <w:t xml:space="preserve">[ </w:t>
      </w:r>
      <w:r w:rsidR="00287124">
        <w:t>list products</w:t>
      </w:r>
      <w:r w:rsidR="00365D61">
        <w:t>, and quantities where known</w:t>
      </w:r>
      <w:r w:rsidR="00287124">
        <w:t xml:space="preserve"> ]</w:t>
      </w:r>
    </w:p>
    <w:p w:rsidR="000D18B2" w:rsidRDefault="000D18B2" w:rsidP="00915EF9">
      <w:pPr>
        <w:widowControl/>
        <w:jc w:val="left"/>
      </w:pPr>
    </w:p>
    <w:p w:rsidR="00915EF9" w:rsidRDefault="00287124" w:rsidP="00915EF9">
      <w:pPr>
        <w:widowControl/>
        <w:jc w:val="left"/>
      </w:pPr>
      <w:r>
        <w:t xml:space="preserve">[refer to any specification or other documents detailing the products, </w:t>
      </w:r>
      <w:r w:rsidR="000D18B2" w:rsidRPr="000D18B2">
        <w:t>description, quality, sample</w:t>
      </w:r>
      <w:r w:rsidR="000D18B2">
        <w:t xml:space="preserve">, </w:t>
      </w:r>
      <w:r>
        <w:t>any inspection or testing required</w:t>
      </w:r>
      <w:r w:rsidR="00915EF9">
        <w:t xml:space="preserve"> ]</w:t>
      </w:r>
    </w:p>
    <w:p w:rsidR="00915EF9" w:rsidRDefault="00915EF9" w:rsidP="00915EF9">
      <w:pPr>
        <w:widowControl/>
        <w:jc w:val="left"/>
      </w:pPr>
    </w:p>
    <w:p w:rsidR="00915EF9" w:rsidRDefault="00915EF9" w:rsidP="00915EF9">
      <w:pPr>
        <w:widowControl/>
        <w:jc w:val="left"/>
      </w:pPr>
    </w:p>
    <w:p w:rsidR="00672699" w:rsidRDefault="00915EF9" w:rsidP="00915EF9">
      <w:pPr>
        <w:widowControl/>
        <w:jc w:val="left"/>
      </w:pPr>
      <w:r w:rsidRPr="00672699">
        <w:rPr>
          <w:b/>
        </w:rPr>
        <w:t>Products to be installed</w:t>
      </w:r>
      <w:r>
        <w:t>:</w:t>
      </w:r>
      <w:r w:rsidR="00672699">
        <w:t xml:space="preserve"> </w:t>
      </w:r>
    </w:p>
    <w:p w:rsidR="00672699" w:rsidRDefault="00672699" w:rsidP="00915EF9">
      <w:pPr>
        <w:widowControl/>
        <w:jc w:val="left"/>
      </w:pPr>
    </w:p>
    <w:p w:rsidR="00915EF9" w:rsidRDefault="00672699" w:rsidP="00915EF9">
      <w:pPr>
        <w:widowControl/>
        <w:jc w:val="left"/>
      </w:pPr>
      <w:r>
        <w:t>[</w:t>
      </w:r>
      <w:r w:rsidR="00915EF9">
        <w:t>yes/no]</w:t>
      </w:r>
    </w:p>
    <w:p w:rsidR="00915EF9" w:rsidRDefault="00915EF9" w:rsidP="00915EF9">
      <w:pPr>
        <w:widowControl/>
        <w:jc w:val="left"/>
      </w:pPr>
    </w:p>
    <w:p w:rsidR="00915EF9" w:rsidRDefault="00915EF9" w:rsidP="00915EF9">
      <w:pPr>
        <w:widowControl/>
        <w:jc w:val="left"/>
      </w:pPr>
      <w:r>
        <w:t>[list the products to be installed if only some of the products will also be installed by the Supplier]</w:t>
      </w:r>
    </w:p>
    <w:p w:rsidR="003464E3" w:rsidRDefault="003464E3" w:rsidP="00915EF9">
      <w:pPr>
        <w:widowControl/>
        <w:jc w:val="left"/>
      </w:pPr>
    </w:p>
    <w:p w:rsidR="003464E3" w:rsidRDefault="003464E3" w:rsidP="003464E3">
      <w:pPr>
        <w:widowControl/>
        <w:jc w:val="left"/>
        <w:rPr>
          <w:b/>
        </w:rPr>
      </w:pPr>
      <w:r>
        <w:rPr>
          <w:b/>
        </w:rPr>
        <w:t>T</w:t>
      </w:r>
      <w:r w:rsidRPr="00672699">
        <w:rPr>
          <w:b/>
        </w:rPr>
        <w:t>est certificates or product guarantees or warranties</w:t>
      </w:r>
      <w:r>
        <w:rPr>
          <w:b/>
        </w:rPr>
        <w:t xml:space="preserve"> required:</w:t>
      </w:r>
    </w:p>
    <w:p w:rsidR="003464E3" w:rsidRDefault="003464E3" w:rsidP="003464E3">
      <w:pPr>
        <w:widowControl/>
        <w:jc w:val="left"/>
        <w:rPr>
          <w:b/>
        </w:rPr>
      </w:pPr>
    </w:p>
    <w:p w:rsidR="003464E3" w:rsidRPr="00672699" w:rsidRDefault="003464E3" w:rsidP="003464E3">
      <w:pPr>
        <w:widowControl/>
        <w:jc w:val="left"/>
      </w:pPr>
      <w:r w:rsidRPr="00672699">
        <w:t>[</w:t>
      </w:r>
      <w:r w:rsidRPr="00672699">
        <w:tab/>
        <w:t>]</w:t>
      </w:r>
    </w:p>
    <w:p w:rsidR="00915EF9" w:rsidRDefault="00915EF9" w:rsidP="00915EF9">
      <w:pPr>
        <w:widowControl/>
        <w:jc w:val="left"/>
      </w:pPr>
    </w:p>
    <w:p w:rsidR="00915EF9" w:rsidRDefault="00915EF9" w:rsidP="00915EF9">
      <w:pPr>
        <w:widowControl/>
        <w:jc w:val="left"/>
      </w:pPr>
    </w:p>
    <w:p w:rsidR="00915EF9" w:rsidRDefault="00915EF9" w:rsidP="00915EF9">
      <w:pPr>
        <w:widowControl/>
        <w:jc w:val="left"/>
      </w:pPr>
      <w:r w:rsidRPr="00672699">
        <w:rPr>
          <w:b/>
        </w:rPr>
        <w:t>Price</w:t>
      </w:r>
      <w:r>
        <w:t>:</w:t>
      </w:r>
    </w:p>
    <w:p w:rsidR="00915EF9" w:rsidRDefault="00915EF9" w:rsidP="00915EF9">
      <w:pPr>
        <w:widowControl/>
        <w:jc w:val="left"/>
      </w:pPr>
    </w:p>
    <w:tbl>
      <w:tblPr>
        <w:tblStyle w:val="TableGrid"/>
        <w:tblW w:w="0" w:type="auto"/>
        <w:tblLook w:val="04A0" w:firstRow="1" w:lastRow="0" w:firstColumn="1" w:lastColumn="0" w:noHBand="0" w:noVBand="1"/>
      </w:tblPr>
      <w:tblGrid>
        <w:gridCol w:w="2235"/>
        <w:gridCol w:w="3543"/>
        <w:gridCol w:w="3543"/>
      </w:tblGrid>
      <w:tr w:rsidR="00287124" w:rsidTr="00287124">
        <w:tc>
          <w:tcPr>
            <w:tcW w:w="2235" w:type="dxa"/>
          </w:tcPr>
          <w:p w:rsidR="00287124" w:rsidRDefault="00287124" w:rsidP="00915EF9">
            <w:pPr>
              <w:widowControl/>
              <w:jc w:val="left"/>
            </w:pPr>
            <w:r>
              <w:t>Product</w:t>
            </w:r>
          </w:p>
        </w:tc>
        <w:tc>
          <w:tcPr>
            <w:tcW w:w="3543" w:type="dxa"/>
          </w:tcPr>
          <w:p w:rsidR="00287124" w:rsidRDefault="00287124" w:rsidP="00915EF9">
            <w:pPr>
              <w:widowControl/>
              <w:jc w:val="left"/>
            </w:pPr>
            <w:r>
              <w:t>Price/Unit rate</w:t>
            </w:r>
          </w:p>
        </w:tc>
        <w:tc>
          <w:tcPr>
            <w:tcW w:w="3543" w:type="dxa"/>
          </w:tcPr>
          <w:p w:rsidR="00287124" w:rsidRDefault="00287124" w:rsidP="00915EF9">
            <w:pPr>
              <w:widowControl/>
              <w:jc w:val="left"/>
            </w:pPr>
            <w:r>
              <w:t>Labour (if separate)</w:t>
            </w:r>
          </w:p>
        </w:tc>
      </w:tr>
      <w:tr w:rsidR="00287124" w:rsidTr="00287124">
        <w:tc>
          <w:tcPr>
            <w:tcW w:w="2235" w:type="dxa"/>
          </w:tcPr>
          <w:p w:rsidR="00287124" w:rsidRDefault="00287124" w:rsidP="00915EF9">
            <w:pPr>
              <w:widowControl/>
              <w:jc w:val="left"/>
            </w:pPr>
          </w:p>
        </w:tc>
        <w:tc>
          <w:tcPr>
            <w:tcW w:w="3543" w:type="dxa"/>
          </w:tcPr>
          <w:p w:rsidR="00287124" w:rsidRDefault="00287124" w:rsidP="00915EF9">
            <w:pPr>
              <w:widowControl/>
              <w:jc w:val="left"/>
            </w:pPr>
          </w:p>
        </w:tc>
        <w:tc>
          <w:tcPr>
            <w:tcW w:w="3543" w:type="dxa"/>
          </w:tcPr>
          <w:p w:rsidR="00287124" w:rsidRDefault="00287124" w:rsidP="00915EF9">
            <w:pPr>
              <w:widowControl/>
              <w:jc w:val="left"/>
            </w:pPr>
          </w:p>
        </w:tc>
      </w:tr>
      <w:tr w:rsidR="00287124" w:rsidTr="00287124">
        <w:tc>
          <w:tcPr>
            <w:tcW w:w="2235" w:type="dxa"/>
          </w:tcPr>
          <w:p w:rsidR="00287124" w:rsidRDefault="00287124" w:rsidP="00915EF9">
            <w:pPr>
              <w:widowControl/>
              <w:jc w:val="left"/>
            </w:pPr>
          </w:p>
        </w:tc>
        <w:tc>
          <w:tcPr>
            <w:tcW w:w="3543" w:type="dxa"/>
          </w:tcPr>
          <w:p w:rsidR="00287124" w:rsidRDefault="00287124" w:rsidP="00915EF9">
            <w:pPr>
              <w:widowControl/>
              <w:jc w:val="left"/>
            </w:pPr>
          </w:p>
        </w:tc>
        <w:tc>
          <w:tcPr>
            <w:tcW w:w="3543" w:type="dxa"/>
          </w:tcPr>
          <w:p w:rsidR="00287124" w:rsidRDefault="00287124" w:rsidP="00915EF9">
            <w:pPr>
              <w:widowControl/>
              <w:jc w:val="left"/>
            </w:pPr>
          </w:p>
        </w:tc>
      </w:tr>
    </w:tbl>
    <w:p w:rsidR="00915EF9" w:rsidRDefault="00915EF9" w:rsidP="00915EF9">
      <w:pPr>
        <w:widowControl/>
        <w:jc w:val="left"/>
      </w:pPr>
    </w:p>
    <w:p w:rsidR="00915EF9" w:rsidRDefault="00915EF9" w:rsidP="00915EF9">
      <w:pPr>
        <w:widowControl/>
        <w:jc w:val="left"/>
      </w:pPr>
    </w:p>
    <w:p w:rsidR="000462BA" w:rsidRDefault="000462BA" w:rsidP="00915EF9">
      <w:pPr>
        <w:widowControl/>
        <w:jc w:val="left"/>
        <w:rPr>
          <w:b/>
        </w:rPr>
      </w:pPr>
      <w:r>
        <w:rPr>
          <w:b/>
        </w:rPr>
        <w:t>Payment method:</w:t>
      </w:r>
    </w:p>
    <w:p w:rsidR="000462BA" w:rsidRDefault="000462BA" w:rsidP="00915EF9">
      <w:pPr>
        <w:widowControl/>
        <w:jc w:val="left"/>
        <w:rPr>
          <w:b/>
        </w:rPr>
      </w:pPr>
    </w:p>
    <w:p w:rsidR="000462BA" w:rsidRPr="000462BA" w:rsidRDefault="000462BA" w:rsidP="00915EF9">
      <w:pPr>
        <w:widowControl/>
        <w:jc w:val="left"/>
      </w:pPr>
      <w:r w:rsidRPr="000462BA">
        <w:t>[</w:t>
      </w:r>
      <w:r w:rsidRPr="000462BA">
        <w:tab/>
        <w:t>]</w:t>
      </w:r>
    </w:p>
    <w:p w:rsidR="000462BA" w:rsidRDefault="000462BA" w:rsidP="00915EF9">
      <w:pPr>
        <w:widowControl/>
        <w:jc w:val="left"/>
        <w:rPr>
          <w:b/>
        </w:rPr>
      </w:pPr>
    </w:p>
    <w:p w:rsidR="005D7C85" w:rsidRDefault="005D7C85" w:rsidP="00915EF9">
      <w:pPr>
        <w:widowControl/>
        <w:jc w:val="left"/>
        <w:rPr>
          <w:b/>
        </w:rPr>
      </w:pPr>
      <w:r>
        <w:rPr>
          <w:b/>
        </w:rPr>
        <w:t>Invoice Address:</w:t>
      </w:r>
    </w:p>
    <w:p w:rsidR="005D7C85" w:rsidRDefault="005D7C85" w:rsidP="00915EF9">
      <w:pPr>
        <w:widowControl/>
        <w:jc w:val="left"/>
        <w:rPr>
          <w:b/>
        </w:rPr>
      </w:pPr>
    </w:p>
    <w:p w:rsidR="005D7C85" w:rsidRPr="005D7C85" w:rsidRDefault="005D7C85" w:rsidP="00915EF9">
      <w:pPr>
        <w:widowControl/>
        <w:jc w:val="left"/>
      </w:pPr>
      <w:r>
        <w:t>[</w:t>
      </w:r>
      <w:r>
        <w:tab/>
        <w:t>]</w:t>
      </w:r>
    </w:p>
    <w:p w:rsidR="005D7C85" w:rsidRDefault="005D7C85" w:rsidP="00915EF9">
      <w:pPr>
        <w:widowControl/>
        <w:jc w:val="left"/>
        <w:rPr>
          <w:b/>
        </w:rPr>
      </w:pPr>
    </w:p>
    <w:p w:rsidR="005D7C85" w:rsidRDefault="005D7C85" w:rsidP="00915EF9">
      <w:pPr>
        <w:widowControl/>
        <w:jc w:val="left"/>
        <w:rPr>
          <w:b/>
        </w:rPr>
      </w:pPr>
    </w:p>
    <w:p w:rsidR="00915EF9" w:rsidRDefault="00915EF9" w:rsidP="00915EF9">
      <w:pPr>
        <w:widowControl/>
        <w:jc w:val="left"/>
      </w:pPr>
      <w:r w:rsidRPr="00672699">
        <w:rPr>
          <w:b/>
        </w:rPr>
        <w:t>Delivery Address</w:t>
      </w:r>
      <w:r>
        <w:t xml:space="preserve">: </w:t>
      </w:r>
    </w:p>
    <w:p w:rsidR="00915EF9" w:rsidRDefault="00915EF9" w:rsidP="00915EF9">
      <w:pPr>
        <w:widowControl/>
        <w:jc w:val="left"/>
      </w:pPr>
    </w:p>
    <w:p w:rsidR="00915EF9" w:rsidRDefault="00915EF9" w:rsidP="00915EF9">
      <w:pPr>
        <w:widowControl/>
        <w:jc w:val="left"/>
      </w:pPr>
      <w:r>
        <w:t>[</w:t>
      </w:r>
      <w:r>
        <w:tab/>
        <w:t xml:space="preserve">] </w:t>
      </w:r>
    </w:p>
    <w:p w:rsidR="00915EF9" w:rsidRDefault="00915EF9" w:rsidP="00915EF9">
      <w:pPr>
        <w:widowControl/>
        <w:jc w:val="left"/>
      </w:pPr>
    </w:p>
    <w:p w:rsidR="00915EF9" w:rsidRDefault="00915EF9" w:rsidP="00915EF9">
      <w:pPr>
        <w:widowControl/>
        <w:jc w:val="left"/>
      </w:pPr>
    </w:p>
    <w:p w:rsidR="00915EF9" w:rsidRDefault="00915EF9" w:rsidP="00915EF9">
      <w:pPr>
        <w:widowControl/>
        <w:jc w:val="left"/>
      </w:pPr>
      <w:r w:rsidRPr="00672699">
        <w:rPr>
          <w:b/>
        </w:rPr>
        <w:t>Delivery Date(s)</w:t>
      </w:r>
      <w:r>
        <w:t>:</w:t>
      </w:r>
    </w:p>
    <w:p w:rsidR="00915EF9" w:rsidRDefault="00915EF9" w:rsidP="00915EF9">
      <w:pPr>
        <w:widowControl/>
        <w:jc w:val="left"/>
      </w:pPr>
    </w:p>
    <w:p w:rsidR="00915EF9" w:rsidRDefault="00915EF9" w:rsidP="00915EF9">
      <w:pPr>
        <w:widowControl/>
        <w:jc w:val="left"/>
      </w:pPr>
      <w:r>
        <w:t>[</w:t>
      </w:r>
      <w:r>
        <w:tab/>
        <w:t>]</w:t>
      </w:r>
    </w:p>
    <w:p w:rsidR="00915EF9" w:rsidRDefault="00915EF9" w:rsidP="00915EF9">
      <w:pPr>
        <w:widowControl/>
        <w:jc w:val="left"/>
      </w:pPr>
    </w:p>
    <w:p w:rsidR="00915EF9" w:rsidRDefault="00915EF9" w:rsidP="00915EF9">
      <w:pPr>
        <w:widowControl/>
        <w:jc w:val="left"/>
      </w:pPr>
    </w:p>
    <w:p w:rsidR="005C171C" w:rsidRDefault="005C171C" w:rsidP="00915EF9">
      <w:pPr>
        <w:widowControl/>
        <w:jc w:val="left"/>
        <w:rPr>
          <w:b/>
        </w:rPr>
      </w:pPr>
      <w:r>
        <w:rPr>
          <w:b/>
        </w:rPr>
        <w:t xml:space="preserve">Passes for access to </w:t>
      </w:r>
      <w:r w:rsidRPr="005C171C">
        <w:rPr>
          <w:b/>
        </w:rPr>
        <w:t>Purchaser’s</w:t>
      </w:r>
      <w:r>
        <w:rPr>
          <w:b/>
        </w:rPr>
        <w:t xml:space="preserve"> Premises</w:t>
      </w:r>
    </w:p>
    <w:p w:rsidR="005C171C" w:rsidRDefault="005C171C" w:rsidP="00915EF9">
      <w:pPr>
        <w:widowControl/>
        <w:jc w:val="left"/>
        <w:rPr>
          <w:b/>
        </w:rPr>
      </w:pPr>
    </w:p>
    <w:p w:rsidR="005C171C" w:rsidRPr="005C171C" w:rsidRDefault="00E23732" w:rsidP="00915EF9">
      <w:pPr>
        <w:widowControl/>
        <w:jc w:val="left"/>
      </w:pPr>
      <w:r>
        <w:t>[</w:t>
      </w:r>
      <w:r w:rsidR="005C171C" w:rsidRPr="005C171C">
        <w:t>identify relevant parts of the Purchaser’s Premise</w:t>
      </w:r>
      <w:r>
        <w:t>s for which passes are required</w:t>
      </w:r>
      <w:r w:rsidR="005C171C" w:rsidRPr="005C171C">
        <w:t>]</w:t>
      </w:r>
    </w:p>
    <w:p w:rsidR="005C171C" w:rsidRPr="005C171C" w:rsidRDefault="005C171C" w:rsidP="00915EF9">
      <w:pPr>
        <w:widowControl/>
        <w:jc w:val="left"/>
      </w:pPr>
    </w:p>
    <w:p w:rsidR="005C171C" w:rsidRDefault="005C171C" w:rsidP="00915EF9">
      <w:pPr>
        <w:widowControl/>
        <w:jc w:val="left"/>
        <w:rPr>
          <w:b/>
        </w:rPr>
      </w:pPr>
    </w:p>
    <w:p w:rsidR="003464E3" w:rsidRDefault="003464E3" w:rsidP="00915EF9">
      <w:pPr>
        <w:widowControl/>
        <w:jc w:val="left"/>
        <w:rPr>
          <w:b/>
        </w:rPr>
      </w:pPr>
      <w:r>
        <w:rPr>
          <w:b/>
        </w:rPr>
        <w:t>Notice Details:</w:t>
      </w:r>
    </w:p>
    <w:p w:rsidR="003464E3" w:rsidRDefault="003464E3" w:rsidP="00915EF9">
      <w:pPr>
        <w:widowControl/>
        <w:jc w:val="left"/>
        <w:rPr>
          <w:b/>
        </w:rPr>
      </w:pPr>
    </w:p>
    <w:p w:rsidR="003464E3" w:rsidRPr="003464E3" w:rsidRDefault="003464E3" w:rsidP="00915EF9">
      <w:pPr>
        <w:widowControl/>
        <w:jc w:val="left"/>
      </w:pPr>
      <w:r w:rsidRPr="003464E3">
        <w:lastRenderedPageBreak/>
        <w:t>Purchaser:</w:t>
      </w:r>
    </w:p>
    <w:p w:rsidR="003464E3" w:rsidRPr="003464E3" w:rsidRDefault="003464E3" w:rsidP="00915EF9">
      <w:pPr>
        <w:widowControl/>
        <w:jc w:val="left"/>
      </w:pPr>
    </w:p>
    <w:p w:rsidR="003464E3" w:rsidRPr="003464E3" w:rsidRDefault="003464E3" w:rsidP="00915EF9">
      <w:pPr>
        <w:widowControl/>
        <w:jc w:val="left"/>
      </w:pPr>
      <w:r w:rsidRPr="003464E3">
        <w:t>Address: [</w:t>
      </w:r>
      <w:r w:rsidRPr="003464E3">
        <w:tab/>
        <w:t>]</w:t>
      </w:r>
    </w:p>
    <w:p w:rsidR="003464E3" w:rsidRPr="003464E3" w:rsidRDefault="003464E3" w:rsidP="00915EF9">
      <w:pPr>
        <w:widowControl/>
        <w:jc w:val="left"/>
      </w:pPr>
    </w:p>
    <w:p w:rsidR="003464E3" w:rsidRPr="003464E3" w:rsidRDefault="003464E3" w:rsidP="00915EF9">
      <w:pPr>
        <w:widowControl/>
        <w:jc w:val="left"/>
      </w:pPr>
      <w:r w:rsidRPr="003464E3">
        <w:t>E-mail: [</w:t>
      </w:r>
      <w:r w:rsidRPr="003464E3">
        <w:tab/>
        <w:t>]</w:t>
      </w:r>
    </w:p>
    <w:p w:rsidR="003464E3" w:rsidRPr="003464E3" w:rsidRDefault="003464E3" w:rsidP="00915EF9">
      <w:pPr>
        <w:widowControl/>
        <w:jc w:val="left"/>
      </w:pPr>
    </w:p>
    <w:p w:rsidR="003464E3" w:rsidRPr="003464E3" w:rsidRDefault="003464E3" w:rsidP="00915EF9">
      <w:pPr>
        <w:widowControl/>
        <w:jc w:val="left"/>
      </w:pPr>
      <w:r w:rsidRPr="003464E3">
        <w:t>Supplier:</w:t>
      </w:r>
    </w:p>
    <w:p w:rsidR="003464E3" w:rsidRPr="003464E3" w:rsidRDefault="003464E3" w:rsidP="00915EF9">
      <w:pPr>
        <w:widowControl/>
        <w:jc w:val="left"/>
      </w:pPr>
    </w:p>
    <w:p w:rsidR="003464E3" w:rsidRPr="003464E3" w:rsidRDefault="003464E3" w:rsidP="003464E3">
      <w:pPr>
        <w:widowControl/>
        <w:jc w:val="left"/>
      </w:pPr>
      <w:r w:rsidRPr="003464E3">
        <w:t>Address: [</w:t>
      </w:r>
      <w:r w:rsidRPr="003464E3">
        <w:tab/>
        <w:t>]</w:t>
      </w:r>
    </w:p>
    <w:p w:rsidR="003464E3" w:rsidRPr="003464E3" w:rsidRDefault="003464E3" w:rsidP="003464E3">
      <w:pPr>
        <w:widowControl/>
        <w:jc w:val="left"/>
      </w:pPr>
    </w:p>
    <w:p w:rsidR="003464E3" w:rsidRPr="003464E3" w:rsidRDefault="003464E3" w:rsidP="003464E3">
      <w:pPr>
        <w:widowControl/>
        <w:jc w:val="left"/>
      </w:pPr>
      <w:r w:rsidRPr="003464E3">
        <w:t>E-mail: [</w:t>
      </w:r>
      <w:r w:rsidRPr="003464E3">
        <w:tab/>
        <w:t>]</w:t>
      </w:r>
    </w:p>
    <w:p w:rsidR="003464E3" w:rsidRDefault="003464E3" w:rsidP="00915EF9">
      <w:pPr>
        <w:widowControl/>
        <w:jc w:val="left"/>
        <w:rPr>
          <w:b/>
        </w:rPr>
      </w:pPr>
    </w:p>
    <w:p w:rsidR="003464E3" w:rsidRDefault="003464E3" w:rsidP="00915EF9">
      <w:pPr>
        <w:widowControl/>
        <w:jc w:val="left"/>
        <w:rPr>
          <w:b/>
        </w:rPr>
      </w:pPr>
    </w:p>
    <w:p w:rsidR="003464E3" w:rsidRDefault="003464E3" w:rsidP="00915EF9">
      <w:pPr>
        <w:widowControl/>
        <w:jc w:val="left"/>
        <w:rPr>
          <w:b/>
        </w:rPr>
      </w:pPr>
    </w:p>
    <w:p w:rsidR="00915EF9" w:rsidRDefault="00915EF9" w:rsidP="00915EF9">
      <w:pPr>
        <w:widowControl/>
        <w:jc w:val="left"/>
      </w:pPr>
      <w:r w:rsidRPr="00672699">
        <w:rPr>
          <w:b/>
        </w:rPr>
        <w:t>Purchaser’s Authorised Representative</w:t>
      </w:r>
      <w:r>
        <w:t>:</w:t>
      </w:r>
    </w:p>
    <w:p w:rsidR="00915EF9" w:rsidRDefault="00915EF9" w:rsidP="00915EF9">
      <w:pPr>
        <w:widowControl/>
        <w:jc w:val="left"/>
      </w:pPr>
    </w:p>
    <w:p w:rsidR="00915EF9" w:rsidRDefault="00915EF9" w:rsidP="00915EF9">
      <w:pPr>
        <w:widowControl/>
        <w:jc w:val="left"/>
      </w:pPr>
      <w:r>
        <w:t>[</w:t>
      </w:r>
      <w:r>
        <w:tab/>
        <w:t>]</w:t>
      </w:r>
    </w:p>
    <w:p w:rsidR="00915EF9" w:rsidRDefault="00915EF9" w:rsidP="00915EF9">
      <w:pPr>
        <w:widowControl/>
        <w:jc w:val="left"/>
      </w:pPr>
    </w:p>
    <w:p w:rsidR="00915EF9" w:rsidRDefault="00915EF9" w:rsidP="00915EF9">
      <w:pPr>
        <w:widowControl/>
        <w:jc w:val="left"/>
      </w:pPr>
    </w:p>
    <w:p w:rsidR="00915EF9" w:rsidRDefault="00915EF9" w:rsidP="00915EF9">
      <w:pPr>
        <w:widowControl/>
        <w:jc w:val="left"/>
      </w:pPr>
      <w:r w:rsidRPr="00672699">
        <w:rPr>
          <w:b/>
        </w:rPr>
        <w:t>Senior Representatives</w:t>
      </w:r>
      <w:r>
        <w:t>:</w:t>
      </w:r>
    </w:p>
    <w:p w:rsidR="00915EF9" w:rsidRDefault="00915EF9" w:rsidP="00915EF9">
      <w:pPr>
        <w:widowControl/>
        <w:jc w:val="left"/>
      </w:pPr>
      <w:r w:rsidRPr="00672699">
        <w:rPr>
          <w:b/>
        </w:rPr>
        <w:t>For the Purchaser</w:t>
      </w:r>
      <w:r>
        <w:t xml:space="preserve">: </w:t>
      </w:r>
    </w:p>
    <w:p w:rsidR="00915EF9" w:rsidRDefault="00915EF9" w:rsidP="00915EF9">
      <w:pPr>
        <w:widowControl/>
        <w:jc w:val="left"/>
      </w:pPr>
    </w:p>
    <w:p w:rsidR="00915EF9" w:rsidRDefault="00915EF9" w:rsidP="00915EF9">
      <w:pPr>
        <w:widowControl/>
        <w:jc w:val="left"/>
      </w:pPr>
      <w:r>
        <w:t>[</w:t>
      </w:r>
      <w:r>
        <w:tab/>
        <w:t>]</w:t>
      </w:r>
    </w:p>
    <w:p w:rsidR="00915EF9" w:rsidRDefault="00915EF9" w:rsidP="00915EF9">
      <w:pPr>
        <w:widowControl/>
        <w:jc w:val="left"/>
      </w:pPr>
    </w:p>
    <w:p w:rsidR="00915EF9" w:rsidRDefault="00915EF9" w:rsidP="00915EF9">
      <w:pPr>
        <w:widowControl/>
        <w:jc w:val="left"/>
      </w:pPr>
      <w:r w:rsidRPr="00672699">
        <w:rPr>
          <w:b/>
        </w:rPr>
        <w:t>For the Supplier</w:t>
      </w:r>
      <w:r>
        <w:t xml:space="preserve">: </w:t>
      </w:r>
    </w:p>
    <w:p w:rsidR="00915EF9" w:rsidRDefault="00915EF9" w:rsidP="00915EF9">
      <w:pPr>
        <w:widowControl/>
        <w:jc w:val="left"/>
      </w:pPr>
    </w:p>
    <w:p w:rsidR="00915EF9" w:rsidRDefault="00915EF9" w:rsidP="00915EF9">
      <w:pPr>
        <w:widowControl/>
        <w:jc w:val="left"/>
      </w:pPr>
      <w:r>
        <w:t>[</w:t>
      </w:r>
      <w:r>
        <w:tab/>
        <w:t>]</w:t>
      </w:r>
    </w:p>
    <w:p w:rsidR="00915EF9" w:rsidRDefault="00915EF9" w:rsidP="00915EF9">
      <w:pPr>
        <w:widowControl/>
        <w:jc w:val="left"/>
      </w:pPr>
    </w:p>
    <w:p w:rsidR="00915EF9" w:rsidRDefault="00915EF9" w:rsidP="00915EF9">
      <w:pPr>
        <w:widowControl/>
        <w:jc w:val="left"/>
      </w:pPr>
    </w:p>
    <w:p w:rsidR="000D18B2" w:rsidRDefault="000D18B2" w:rsidP="00915EF9">
      <w:pPr>
        <w:widowControl/>
        <w:jc w:val="left"/>
        <w:rPr>
          <w:b/>
        </w:rPr>
      </w:pPr>
      <w:r>
        <w:rPr>
          <w:b/>
        </w:rPr>
        <w:t>Insurances:</w:t>
      </w:r>
    </w:p>
    <w:p w:rsidR="000D18B2" w:rsidRDefault="000D18B2" w:rsidP="00915EF9">
      <w:pPr>
        <w:widowControl/>
        <w:jc w:val="left"/>
        <w:rPr>
          <w:b/>
        </w:rPr>
      </w:pPr>
    </w:p>
    <w:p w:rsidR="000D18B2" w:rsidRPr="007804B5" w:rsidRDefault="000D18B2" w:rsidP="00915EF9">
      <w:pPr>
        <w:widowControl/>
        <w:jc w:val="left"/>
      </w:pPr>
      <w:r w:rsidRPr="007804B5">
        <w:t>P</w:t>
      </w:r>
      <w:r w:rsidR="007804B5">
        <w:t>ublic L</w:t>
      </w:r>
      <w:r w:rsidRPr="007804B5">
        <w:t>iability (if higher than required under the Framework Agreement):</w:t>
      </w:r>
    </w:p>
    <w:p w:rsidR="000D18B2" w:rsidRPr="007804B5" w:rsidRDefault="000D18B2" w:rsidP="00915EF9">
      <w:pPr>
        <w:widowControl/>
        <w:jc w:val="left"/>
      </w:pPr>
    </w:p>
    <w:p w:rsidR="000D18B2" w:rsidRPr="007804B5" w:rsidRDefault="000D18B2" w:rsidP="00915EF9">
      <w:pPr>
        <w:widowControl/>
        <w:jc w:val="left"/>
      </w:pPr>
      <w:r w:rsidRPr="007804B5">
        <w:t>£[  ],000,000</w:t>
      </w:r>
      <w:r w:rsidR="007804B5" w:rsidRPr="007804B5">
        <w:t xml:space="preserve"> for each and every occurrence</w:t>
      </w:r>
    </w:p>
    <w:p w:rsidR="000D18B2" w:rsidRPr="007804B5" w:rsidRDefault="000D18B2" w:rsidP="00915EF9">
      <w:pPr>
        <w:widowControl/>
        <w:jc w:val="left"/>
      </w:pPr>
    </w:p>
    <w:p w:rsidR="000D18B2" w:rsidRPr="007804B5" w:rsidRDefault="000D18B2" w:rsidP="00915EF9">
      <w:pPr>
        <w:widowControl/>
        <w:jc w:val="left"/>
      </w:pPr>
      <w:r w:rsidRPr="007804B5">
        <w:t>Product Liability (if higher than required under the Framework Agreement):</w:t>
      </w:r>
    </w:p>
    <w:p w:rsidR="000D18B2" w:rsidRPr="007804B5" w:rsidRDefault="000D18B2" w:rsidP="00915EF9">
      <w:pPr>
        <w:widowControl/>
        <w:jc w:val="left"/>
      </w:pPr>
    </w:p>
    <w:p w:rsidR="007804B5" w:rsidRDefault="000D18B2" w:rsidP="00915EF9">
      <w:pPr>
        <w:widowControl/>
        <w:jc w:val="left"/>
      </w:pPr>
      <w:r w:rsidRPr="007804B5">
        <w:t>£[</w:t>
      </w:r>
      <w:r w:rsidR="007804B5" w:rsidRPr="007804B5">
        <w:t xml:space="preserve">  </w:t>
      </w:r>
      <w:r w:rsidRPr="007804B5">
        <w:t>]</w:t>
      </w:r>
      <w:r w:rsidR="007804B5" w:rsidRPr="007804B5">
        <w:t>,000,000 for each and every occurrence</w:t>
      </w:r>
    </w:p>
    <w:p w:rsidR="007804B5" w:rsidRPr="007804B5" w:rsidRDefault="007804B5" w:rsidP="00915EF9">
      <w:pPr>
        <w:widowControl/>
        <w:jc w:val="left"/>
      </w:pPr>
    </w:p>
    <w:p w:rsidR="007804B5" w:rsidRPr="007804B5" w:rsidRDefault="007804B5" w:rsidP="007804B5">
      <w:pPr>
        <w:widowControl/>
        <w:jc w:val="left"/>
      </w:pPr>
      <w:r w:rsidRPr="007804B5">
        <w:t>Pro</w:t>
      </w:r>
      <w:r>
        <w:t>fessional Indemnity</w:t>
      </w:r>
      <w:r w:rsidRPr="007804B5">
        <w:t xml:space="preserve"> (if higher than required under the Framework Agreement):</w:t>
      </w:r>
    </w:p>
    <w:p w:rsidR="007804B5" w:rsidRPr="007804B5" w:rsidRDefault="007804B5" w:rsidP="007804B5">
      <w:pPr>
        <w:widowControl/>
        <w:jc w:val="left"/>
      </w:pPr>
    </w:p>
    <w:p w:rsidR="007804B5" w:rsidRPr="007804B5" w:rsidRDefault="00E23732" w:rsidP="007804B5">
      <w:pPr>
        <w:widowControl/>
        <w:jc w:val="left"/>
      </w:pPr>
      <w:r>
        <w:t>£[  ],000,000</w:t>
      </w:r>
      <w:r w:rsidR="007804B5" w:rsidRPr="007804B5">
        <w:t xml:space="preserve"> for each and every occurrence</w:t>
      </w:r>
    </w:p>
    <w:p w:rsidR="000D18B2" w:rsidRDefault="000D18B2" w:rsidP="00915EF9">
      <w:pPr>
        <w:widowControl/>
        <w:jc w:val="left"/>
        <w:rPr>
          <w:b/>
        </w:rPr>
      </w:pPr>
    </w:p>
    <w:p w:rsidR="007804B5" w:rsidRPr="00672699" w:rsidRDefault="007804B5">
      <w:pPr>
        <w:widowControl/>
        <w:jc w:val="left"/>
        <w:rPr>
          <w:b/>
        </w:rPr>
      </w:pPr>
    </w:p>
    <w:p w:rsidR="00B83183" w:rsidRDefault="00B83183" w:rsidP="00915EF9">
      <w:pPr>
        <w:widowControl/>
        <w:jc w:val="left"/>
        <w:rPr>
          <w:b/>
        </w:rPr>
      </w:pPr>
      <w:r>
        <w:rPr>
          <w:b/>
        </w:rPr>
        <w:t>Governing Law and Dispute Resolution</w:t>
      </w:r>
    </w:p>
    <w:p w:rsidR="00B83183" w:rsidRDefault="00B83183" w:rsidP="00915EF9">
      <w:pPr>
        <w:widowControl/>
        <w:jc w:val="left"/>
        <w:rPr>
          <w:b/>
        </w:rPr>
      </w:pPr>
    </w:p>
    <w:p w:rsidR="00B83183" w:rsidRDefault="00B83183" w:rsidP="00915EF9">
      <w:pPr>
        <w:widowControl/>
        <w:jc w:val="left"/>
      </w:pPr>
      <w:r>
        <w:t xml:space="preserve">Law: </w:t>
      </w:r>
      <w:r w:rsidR="00D1150B">
        <w:t xml:space="preserve"> </w:t>
      </w:r>
      <w:r w:rsidRPr="00B83183">
        <w:t>[England &amp; Wales]</w:t>
      </w:r>
      <w:r w:rsidR="002E1E4F">
        <w:t xml:space="preserve"> </w:t>
      </w:r>
      <w:r w:rsidRPr="00B83183">
        <w:t>[other]</w:t>
      </w:r>
      <w:r w:rsidR="00FE28F5">
        <w:rPr>
          <w:rStyle w:val="FootnoteReference"/>
        </w:rPr>
        <w:footnoteReference w:id="2"/>
      </w:r>
    </w:p>
    <w:p w:rsidR="00B83183" w:rsidRDefault="00B83183" w:rsidP="00915EF9">
      <w:pPr>
        <w:widowControl/>
        <w:jc w:val="left"/>
      </w:pPr>
    </w:p>
    <w:p w:rsidR="00B83183" w:rsidRDefault="00B83183" w:rsidP="00915EF9">
      <w:pPr>
        <w:widowControl/>
        <w:jc w:val="left"/>
      </w:pPr>
      <w:r>
        <w:t>Dispute Resolution</w:t>
      </w:r>
      <w:r w:rsidR="00D1150B">
        <w:t xml:space="preserve">: </w:t>
      </w:r>
      <w:r>
        <w:t>[Arbitration][Litigation] applies (delete as applicable)</w:t>
      </w:r>
    </w:p>
    <w:p w:rsidR="00262E8C" w:rsidRDefault="00262E8C" w:rsidP="00915EF9">
      <w:pPr>
        <w:widowControl/>
        <w:jc w:val="left"/>
      </w:pPr>
    </w:p>
    <w:p w:rsidR="00262E8C" w:rsidRDefault="00262E8C" w:rsidP="00915EF9">
      <w:pPr>
        <w:widowControl/>
        <w:jc w:val="left"/>
      </w:pPr>
      <w:r>
        <w:t>Arbitration:</w:t>
      </w:r>
    </w:p>
    <w:p w:rsidR="00262E8C" w:rsidRDefault="00262E8C" w:rsidP="00915EF9">
      <w:pPr>
        <w:widowControl/>
        <w:jc w:val="left"/>
      </w:pPr>
    </w:p>
    <w:p w:rsidR="00262E8C" w:rsidRDefault="00262E8C" w:rsidP="00915EF9">
      <w:pPr>
        <w:widowControl/>
        <w:jc w:val="left"/>
      </w:pPr>
      <w:r w:rsidRPr="00262E8C">
        <w:t xml:space="preserve">The arbitration procedure is [insert]. </w:t>
      </w:r>
    </w:p>
    <w:p w:rsidR="00D1150B" w:rsidRDefault="00D1150B" w:rsidP="00915EF9">
      <w:pPr>
        <w:widowControl/>
        <w:jc w:val="left"/>
      </w:pPr>
    </w:p>
    <w:p w:rsidR="00262E8C" w:rsidRDefault="00262E8C" w:rsidP="00915EF9">
      <w:pPr>
        <w:widowControl/>
        <w:jc w:val="left"/>
      </w:pPr>
      <w:r w:rsidRPr="00262E8C">
        <w:t xml:space="preserve">The place where arbitration is to be held is [insert]. </w:t>
      </w:r>
    </w:p>
    <w:p w:rsidR="00D1150B" w:rsidRDefault="00D1150B" w:rsidP="00915EF9">
      <w:pPr>
        <w:widowControl/>
        <w:jc w:val="left"/>
      </w:pPr>
    </w:p>
    <w:p w:rsidR="00262E8C" w:rsidRDefault="00262E8C" w:rsidP="00915EF9">
      <w:pPr>
        <w:widowControl/>
        <w:jc w:val="left"/>
      </w:pPr>
      <w:r w:rsidRPr="00262E8C">
        <w:lastRenderedPageBreak/>
        <w:t>The person or organisation who will choose an arbitrator if the parties cannot agree a choice or if the arbitrator procedure does not state who selects an arbitrator is [insert]</w:t>
      </w:r>
      <w:r w:rsidR="00D1150B">
        <w:t>.</w:t>
      </w:r>
    </w:p>
    <w:p w:rsidR="00D1150B" w:rsidRDefault="00D1150B" w:rsidP="00915EF9">
      <w:pPr>
        <w:widowControl/>
        <w:jc w:val="left"/>
      </w:pPr>
    </w:p>
    <w:p w:rsidR="00D1150B" w:rsidRDefault="00D1150B" w:rsidP="00915EF9">
      <w:pPr>
        <w:widowControl/>
        <w:jc w:val="left"/>
      </w:pPr>
      <w:r>
        <w:t>Litigation:</w:t>
      </w:r>
    </w:p>
    <w:p w:rsidR="00D1150B" w:rsidRDefault="00D1150B" w:rsidP="00915EF9">
      <w:pPr>
        <w:widowControl/>
        <w:jc w:val="left"/>
      </w:pPr>
    </w:p>
    <w:p w:rsidR="00D1150B" w:rsidRPr="00B83183" w:rsidRDefault="00D1150B" w:rsidP="00915EF9">
      <w:pPr>
        <w:widowControl/>
        <w:jc w:val="left"/>
      </w:pPr>
      <w:r>
        <w:t>Courts of [England &amp; Wales] [other]</w:t>
      </w:r>
    </w:p>
    <w:p w:rsidR="00B83183" w:rsidRDefault="00B83183" w:rsidP="00915EF9">
      <w:pPr>
        <w:widowControl/>
        <w:jc w:val="left"/>
        <w:rPr>
          <w:b/>
        </w:rPr>
      </w:pPr>
    </w:p>
    <w:p w:rsidR="00B83183" w:rsidRDefault="00B83183" w:rsidP="00915EF9">
      <w:pPr>
        <w:widowControl/>
        <w:jc w:val="left"/>
        <w:rPr>
          <w:b/>
        </w:rPr>
      </w:pPr>
    </w:p>
    <w:p w:rsidR="00915EF9" w:rsidRDefault="00915EF9" w:rsidP="00915EF9">
      <w:pPr>
        <w:widowControl/>
        <w:jc w:val="left"/>
      </w:pPr>
      <w:r w:rsidRPr="00672699">
        <w:rPr>
          <w:b/>
        </w:rPr>
        <w:t>Special Conditions</w:t>
      </w:r>
      <w:r>
        <w:t xml:space="preserve">: </w:t>
      </w:r>
    </w:p>
    <w:p w:rsidR="00915EF9" w:rsidRDefault="00915EF9" w:rsidP="00915EF9">
      <w:pPr>
        <w:widowControl/>
        <w:jc w:val="left"/>
      </w:pPr>
    </w:p>
    <w:p w:rsidR="00915EF9" w:rsidRDefault="00915EF9" w:rsidP="00915EF9">
      <w:pPr>
        <w:widowControl/>
        <w:jc w:val="left"/>
      </w:pPr>
      <w:r>
        <w:t>[</w:t>
      </w:r>
      <w:r w:rsidR="00672699">
        <w:t>List here</w:t>
      </w:r>
      <w:r w:rsidR="00891CD1">
        <w:t xml:space="preserve"> any Purchaser’s special conditions</w:t>
      </w:r>
      <w:r w:rsidR="00672699">
        <w:t>, including any standard boilerplate to be included</w:t>
      </w:r>
      <w:r>
        <w:t>]</w:t>
      </w:r>
    </w:p>
    <w:p w:rsidR="00915EF9" w:rsidRDefault="00915EF9" w:rsidP="00915EF9">
      <w:pPr>
        <w:widowControl/>
        <w:jc w:val="left"/>
      </w:pPr>
    </w:p>
    <w:p w:rsidR="00915EF9" w:rsidRDefault="00915EF9" w:rsidP="00915EF9">
      <w:pPr>
        <w:widowControl/>
        <w:jc w:val="left"/>
      </w:pPr>
    </w:p>
    <w:p w:rsidR="00E23732" w:rsidRDefault="00E23732" w:rsidP="00915EF9">
      <w:pPr>
        <w:widowControl/>
        <w:jc w:val="left"/>
        <w:sectPr w:rsidR="00E23732" w:rsidSect="005C07AE">
          <w:headerReference w:type="default" r:id="rId10"/>
          <w:footerReference w:type="default" r:id="rId11"/>
          <w:headerReference w:type="first" r:id="rId12"/>
          <w:pgSz w:w="11907" w:h="16840" w:code="9"/>
          <w:pgMar w:top="1418" w:right="1417" w:bottom="1560" w:left="1276" w:header="720" w:footer="720" w:gutter="0"/>
          <w:pgNumType w:start="1"/>
          <w:cols w:space="720"/>
        </w:sectPr>
      </w:pPr>
    </w:p>
    <w:p w:rsidR="00CC4E84" w:rsidRPr="00CC4E84" w:rsidRDefault="00CB6822" w:rsidP="00CC4E84">
      <w:pPr>
        <w:pStyle w:val="Heading1"/>
        <w:rPr>
          <w:rFonts w:cs="Arial"/>
        </w:rPr>
      </w:pPr>
      <w:bookmarkStart w:id="7" w:name="_Toc63710690"/>
      <w:r w:rsidRPr="004159BA">
        <w:rPr>
          <w:rFonts w:cs="Arial"/>
        </w:rPr>
        <w:lastRenderedPageBreak/>
        <w:t>DEFINITIONS</w:t>
      </w:r>
      <w:bookmarkEnd w:id="6"/>
      <w:r w:rsidR="00DC5FB9">
        <w:rPr>
          <w:rFonts w:cs="Arial"/>
        </w:rPr>
        <w:t xml:space="preserve"> AND INTERPRETATION</w:t>
      </w:r>
      <w:bookmarkEnd w:id="7"/>
    </w:p>
    <w:p w:rsidR="00CC4E84" w:rsidRDefault="00CC4E84" w:rsidP="00CC4E84">
      <w:pPr>
        <w:pStyle w:val="Heading2"/>
        <w:ind w:left="709" w:hanging="709"/>
      </w:pPr>
      <w:r>
        <w:t>In these Conditions, unless the context otherwise requires, the words or expressions that begin with capital letters shall have the precise meanings as set out below:</w:t>
      </w:r>
    </w:p>
    <w:p w:rsidR="00E00AAA" w:rsidRDefault="00E00AAA" w:rsidP="00E00AAA">
      <w:pPr>
        <w:pStyle w:val="Heading3"/>
        <w:numPr>
          <w:ilvl w:val="2"/>
          <w:numId w:val="3"/>
        </w:numPr>
        <w:ind w:left="1418" w:hanging="709"/>
      </w:pPr>
      <w:r>
        <w:t>‘</w:t>
      </w:r>
      <w:r w:rsidRPr="00E00AAA">
        <w:rPr>
          <w:b/>
        </w:rPr>
        <w:t>Auditor</w:t>
      </w:r>
      <w:r>
        <w:t>’ is:</w:t>
      </w:r>
    </w:p>
    <w:p w:rsidR="00E00AAA" w:rsidRDefault="00E00AAA" w:rsidP="00D0368C">
      <w:pPr>
        <w:pStyle w:val="Heading4"/>
        <w:numPr>
          <w:ilvl w:val="3"/>
          <w:numId w:val="34"/>
        </w:numPr>
        <w:tabs>
          <w:tab w:val="clear" w:pos="3686"/>
          <w:tab w:val="left" w:pos="2268"/>
        </w:tabs>
        <w:ind w:left="2268" w:hanging="850"/>
      </w:pPr>
      <w:r>
        <w:t>the Purchaser’s internal and external auditors;</w:t>
      </w:r>
    </w:p>
    <w:p w:rsidR="00E00AAA" w:rsidRDefault="00E00AAA" w:rsidP="00D0368C">
      <w:pPr>
        <w:pStyle w:val="Heading4"/>
        <w:numPr>
          <w:ilvl w:val="3"/>
          <w:numId w:val="34"/>
        </w:numPr>
        <w:tabs>
          <w:tab w:val="clear" w:pos="3686"/>
          <w:tab w:val="left" w:pos="2268"/>
        </w:tabs>
        <w:ind w:left="2268" w:hanging="850"/>
      </w:pPr>
      <w:r>
        <w:t>the Purchaser’s statutory or regulatory auditors;</w:t>
      </w:r>
    </w:p>
    <w:p w:rsidR="00E00AAA" w:rsidRDefault="00E00AAA" w:rsidP="00D0368C">
      <w:pPr>
        <w:pStyle w:val="Heading4"/>
        <w:numPr>
          <w:ilvl w:val="3"/>
          <w:numId w:val="34"/>
        </w:numPr>
        <w:tabs>
          <w:tab w:val="clear" w:pos="3686"/>
          <w:tab w:val="left" w:pos="2268"/>
        </w:tabs>
        <w:ind w:left="2268" w:hanging="850"/>
      </w:pPr>
      <w:r>
        <w:t>the Comptroller and Auditor General, their staff and/or any appointed representatives of the National Audit Office;</w:t>
      </w:r>
    </w:p>
    <w:p w:rsidR="00E00AAA" w:rsidRDefault="00E00AAA" w:rsidP="00D0368C">
      <w:pPr>
        <w:pStyle w:val="Heading4"/>
        <w:numPr>
          <w:ilvl w:val="3"/>
          <w:numId w:val="34"/>
        </w:numPr>
        <w:tabs>
          <w:tab w:val="clear" w:pos="3686"/>
          <w:tab w:val="left" w:pos="2268"/>
        </w:tabs>
        <w:ind w:left="2268" w:hanging="850"/>
      </w:pPr>
      <w:r>
        <w:t>HM Treasury or the Cabinet Office;</w:t>
      </w:r>
    </w:p>
    <w:p w:rsidR="00E00AAA" w:rsidRDefault="00E00AAA" w:rsidP="00D0368C">
      <w:pPr>
        <w:pStyle w:val="Heading4"/>
        <w:numPr>
          <w:ilvl w:val="3"/>
          <w:numId w:val="34"/>
        </w:numPr>
        <w:tabs>
          <w:tab w:val="clear" w:pos="3686"/>
          <w:tab w:val="left" w:pos="2268"/>
        </w:tabs>
        <w:ind w:left="2268" w:hanging="850"/>
      </w:pPr>
      <w:r>
        <w:t>any party formally appointed by the Purchaser to carry out audit or similar review functions; and</w:t>
      </w:r>
    </w:p>
    <w:p w:rsidR="00E00AAA" w:rsidRDefault="00E00AAA" w:rsidP="00D0368C">
      <w:pPr>
        <w:pStyle w:val="Heading4"/>
        <w:numPr>
          <w:ilvl w:val="3"/>
          <w:numId w:val="34"/>
        </w:numPr>
        <w:tabs>
          <w:tab w:val="clear" w:pos="3686"/>
          <w:tab w:val="left" w:pos="2268"/>
        </w:tabs>
        <w:ind w:left="2268" w:hanging="850"/>
      </w:pPr>
      <w:r>
        <w:t>successors or assigns of any of the above;</w:t>
      </w:r>
    </w:p>
    <w:p w:rsidR="00CC4E84" w:rsidRDefault="00CC4E84" w:rsidP="00287124">
      <w:pPr>
        <w:pStyle w:val="Heading3"/>
        <w:numPr>
          <w:ilvl w:val="2"/>
          <w:numId w:val="3"/>
        </w:numPr>
        <w:ind w:left="1418" w:hanging="709"/>
      </w:pPr>
      <w:r>
        <w:t>‘</w:t>
      </w:r>
      <w:r w:rsidRPr="00672699">
        <w:rPr>
          <w:b/>
        </w:rPr>
        <w:t>Authorised Representative</w:t>
      </w:r>
      <w:r w:rsidR="003B1BB0">
        <w:t>'</w:t>
      </w:r>
      <w:r>
        <w:t xml:space="preserve"> means a person authorised by </w:t>
      </w:r>
      <w:r w:rsidR="00D41223">
        <w:t>the Purchaser</w:t>
      </w:r>
      <w:r>
        <w:t xml:space="preserve"> and stated in the P</w:t>
      </w:r>
      <w:r w:rsidR="00915EF9">
        <w:t>articulars</w:t>
      </w:r>
      <w:r>
        <w:t xml:space="preserve"> or such other person as </w:t>
      </w:r>
      <w:r w:rsidR="00D41223">
        <w:t>the Purchaser</w:t>
      </w:r>
      <w:r>
        <w:t xml:space="preserve"> shall notify to the Supplier in writing to perform such role;</w:t>
      </w:r>
    </w:p>
    <w:p w:rsidR="00E00AAA" w:rsidRDefault="00E00AAA" w:rsidP="00CC4E84">
      <w:pPr>
        <w:pStyle w:val="Heading3"/>
        <w:numPr>
          <w:ilvl w:val="2"/>
          <w:numId w:val="3"/>
        </w:numPr>
        <w:ind w:left="1418" w:hanging="709"/>
      </w:pPr>
      <w:r>
        <w:t>‘</w:t>
      </w:r>
      <w:r w:rsidRPr="00E00AAA">
        <w:rPr>
          <w:b/>
        </w:rPr>
        <w:t>Commercially Sensitive Information</w:t>
      </w:r>
      <w:r>
        <w:t>’ means</w:t>
      </w:r>
      <w:r w:rsidRPr="00E00AAA">
        <w:t xml:space="preserve"> the information agreed between the Parties (if any) comprising the information of a commercially sensitive nature relating to the</w:t>
      </w:r>
      <w:r w:rsidRPr="000D54AF">
        <w:t xml:space="preserve"> </w:t>
      </w:r>
      <w:r w:rsidRPr="000D54AF">
        <w:rPr>
          <w:iCs/>
        </w:rPr>
        <w:t>Supplier</w:t>
      </w:r>
      <w:r w:rsidRPr="000D54AF">
        <w:t xml:space="preserve">, the charges for the goods or services, its IPR or its business or which the </w:t>
      </w:r>
      <w:r w:rsidRPr="000D54AF">
        <w:rPr>
          <w:iCs/>
        </w:rPr>
        <w:t xml:space="preserve">Supplier </w:t>
      </w:r>
      <w:r w:rsidRPr="000D54AF">
        <w:t xml:space="preserve">has indicated to the </w:t>
      </w:r>
      <w:r w:rsidRPr="000D54AF">
        <w:rPr>
          <w:iCs/>
        </w:rPr>
        <w:t xml:space="preserve">Purchaser </w:t>
      </w:r>
      <w:r w:rsidRPr="000D54AF">
        <w:t xml:space="preserve">that, if disclosed by the </w:t>
      </w:r>
      <w:r w:rsidRPr="000D54AF">
        <w:rPr>
          <w:iCs/>
        </w:rPr>
        <w:t>Purchaser</w:t>
      </w:r>
      <w:r w:rsidRPr="000D54AF">
        <w:t xml:space="preserve">, would cause the </w:t>
      </w:r>
      <w:r w:rsidRPr="000D54AF">
        <w:rPr>
          <w:iCs/>
        </w:rPr>
        <w:t>Supplier</w:t>
      </w:r>
      <w:r w:rsidRPr="00E00AAA">
        <w:rPr>
          <w:i/>
          <w:iCs/>
        </w:rPr>
        <w:t xml:space="preserve"> </w:t>
      </w:r>
      <w:r w:rsidRPr="00E00AAA">
        <w:t>significant commercial disadvantage or material financial loss.</w:t>
      </w:r>
    </w:p>
    <w:p w:rsidR="00CC4E84" w:rsidRDefault="00CC4E84" w:rsidP="00CC4E84">
      <w:pPr>
        <w:pStyle w:val="Heading3"/>
        <w:numPr>
          <w:ilvl w:val="2"/>
          <w:numId w:val="3"/>
        </w:numPr>
        <w:ind w:left="1418" w:hanging="709"/>
      </w:pPr>
      <w:r>
        <w:t>‘</w:t>
      </w:r>
      <w:r w:rsidRPr="00915EF9">
        <w:rPr>
          <w:b/>
        </w:rPr>
        <w:t>Conditions</w:t>
      </w:r>
      <w:r w:rsidRPr="00915EF9">
        <w:t>’ means these terms and conditions as may be varied by the Special Conditions</w:t>
      </w:r>
      <w:r>
        <w:t>;</w:t>
      </w:r>
    </w:p>
    <w:p w:rsidR="000D54AF" w:rsidRDefault="000D54AF" w:rsidP="00CC4E84">
      <w:pPr>
        <w:pStyle w:val="Heading3"/>
        <w:numPr>
          <w:ilvl w:val="2"/>
          <w:numId w:val="3"/>
        </w:numPr>
        <w:ind w:left="1418" w:hanging="709"/>
      </w:pPr>
      <w:r>
        <w:t>‘</w:t>
      </w:r>
      <w:r w:rsidRPr="000D54AF">
        <w:rPr>
          <w:b/>
        </w:rPr>
        <w:t>Confidential Information</w:t>
      </w:r>
      <w:r>
        <w:t>’ mean</w:t>
      </w:r>
      <w:r w:rsidRPr="000D54AF">
        <w:t>s the Purchaser's Confidential Information and/or the Supplier's Confidential Information</w:t>
      </w:r>
      <w:r w:rsidR="00FA387A">
        <w:t>;</w:t>
      </w:r>
    </w:p>
    <w:p w:rsidR="000D54AF" w:rsidRDefault="000D54AF" w:rsidP="00CC4E84">
      <w:pPr>
        <w:pStyle w:val="Heading3"/>
        <w:numPr>
          <w:ilvl w:val="2"/>
          <w:numId w:val="3"/>
        </w:numPr>
        <w:ind w:left="1418" w:hanging="709"/>
      </w:pPr>
      <w:r>
        <w:t>‘</w:t>
      </w:r>
      <w:r w:rsidRPr="000D54AF">
        <w:rPr>
          <w:b/>
        </w:rPr>
        <w:t>Contracting Body</w:t>
      </w:r>
      <w:r>
        <w:t xml:space="preserve">’ means </w:t>
      </w:r>
      <w:r w:rsidRPr="000D54AF">
        <w:t>any Contracting Body as defined in Regulation 5(2) of the Public Contracts (Works, Service and Supply) (Amendment) Regulations 2000 other than the Purchaser</w:t>
      </w:r>
      <w:r>
        <w:t>;</w:t>
      </w:r>
    </w:p>
    <w:p w:rsidR="002D54D0" w:rsidRDefault="002D54D0" w:rsidP="00CC4E84">
      <w:pPr>
        <w:pStyle w:val="Heading3"/>
        <w:numPr>
          <w:ilvl w:val="2"/>
          <w:numId w:val="3"/>
        </w:numPr>
        <w:ind w:left="1418" w:hanging="709"/>
      </w:pPr>
      <w:r>
        <w:t>‘</w:t>
      </w:r>
      <w:r w:rsidRPr="001F4A21">
        <w:rPr>
          <w:b/>
        </w:rPr>
        <w:t>Crown Body</w:t>
      </w:r>
      <w:r>
        <w:t>’ mean</w:t>
      </w:r>
      <w:r w:rsidRPr="002D54D0">
        <w:t>s any department, office or agency of the Crown</w:t>
      </w:r>
      <w:r w:rsidR="00FA387A">
        <w:t>;</w:t>
      </w:r>
    </w:p>
    <w:p w:rsidR="006C603C" w:rsidRDefault="006C603C" w:rsidP="00CC4E84">
      <w:pPr>
        <w:pStyle w:val="Heading3"/>
        <w:numPr>
          <w:ilvl w:val="2"/>
          <w:numId w:val="3"/>
        </w:numPr>
        <w:ind w:left="1418" w:hanging="709"/>
      </w:pPr>
      <w:r>
        <w:t>‘</w:t>
      </w:r>
      <w:r w:rsidRPr="006C603C">
        <w:rPr>
          <w:b/>
        </w:rPr>
        <w:t>Data Protection Legislation</w:t>
      </w:r>
      <w:r>
        <w:t>’ mean</w:t>
      </w:r>
      <w:r w:rsidRPr="006C603C">
        <w:t xml:space="preserve">s </w:t>
      </w:r>
      <w:r w:rsidRPr="006C603C">
        <w:rPr>
          <w:lang w:val="en-US"/>
        </w:rPr>
        <w:t>(i) the GDPR, (ii) the Data Protection Act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00FA387A">
        <w:rPr>
          <w:lang w:val="en-US"/>
        </w:rPr>
        <w:t>;</w:t>
      </w:r>
    </w:p>
    <w:p w:rsidR="00180EAF" w:rsidRDefault="00180EAF" w:rsidP="00CC4E84">
      <w:pPr>
        <w:pStyle w:val="Heading3"/>
        <w:numPr>
          <w:ilvl w:val="2"/>
          <w:numId w:val="3"/>
        </w:numPr>
        <w:ind w:left="1418" w:hanging="709"/>
      </w:pPr>
      <w:r>
        <w:t>‘</w:t>
      </w:r>
      <w:r w:rsidRPr="00180EAF">
        <w:rPr>
          <w:b/>
          <w:lang w:val="en-US"/>
        </w:rPr>
        <w:t>DASVOIT</w:t>
      </w:r>
      <w:r>
        <w:rPr>
          <w:lang w:val="en-US"/>
        </w:rPr>
        <w:t>’ mean</w:t>
      </w:r>
      <w:r w:rsidRPr="00180EAF">
        <w:rPr>
          <w:lang w:val="en-US"/>
        </w:rPr>
        <w:t xml:space="preserve">s the Disclosure of Tax Avoidance Schemes: VAT and other indirect taxes </w:t>
      </w:r>
      <w:r w:rsidRPr="00180EAF">
        <w:t>contained in the Finance (No.2) Act 2017</w:t>
      </w:r>
      <w:r>
        <w:t>;</w:t>
      </w:r>
    </w:p>
    <w:p w:rsidR="00CC4E84" w:rsidRDefault="003B1BB0" w:rsidP="00CC4E84">
      <w:pPr>
        <w:pStyle w:val="Heading3"/>
        <w:numPr>
          <w:ilvl w:val="2"/>
          <w:numId w:val="3"/>
        </w:numPr>
        <w:ind w:left="1418" w:hanging="709"/>
      </w:pPr>
      <w:r>
        <w:t>'</w:t>
      </w:r>
      <w:r w:rsidR="00CC4E84" w:rsidRPr="003B1BB0">
        <w:rPr>
          <w:b/>
        </w:rPr>
        <w:t>Delivery Address</w:t>
      </w:r>
      <w:r w:rsidR="00CC4E84">
        <w:t>' means the address for the delivery of the Products as identified in the P</w:t>
      </w:r>
      <w:r w:rsidR="00915EF9">
        <w:t>articulars</w:t>
      </w:r>
      <w:r w:rsidR="00CC4E84">
        <w:t xml:space="preserve"> or any other location </w:t>
      </w:r>
      <w:r w:rsidR="00915EF9">
        <w:t>notified</w:t>
      </w:r>
      <w:r w:rsidR="00CC4E84">
        <w:t xml:space="preserve"> by </w:t>
      </w:r>
      <w:r w:rsidR="00D41223">
        <w:t>the Purchaser</w:t>
      </w:r>
      <w:r w:rsidR="00915EF9">
        <w:t xml:space="preserve"> </w:t>
      </w:r>
      <w:r w:rsidR="00915EF9" w:rsidRPr="00915EF9">
        <w:t>in writing</w:t>
      </w:r>
      <w:r w:rsidR="00CC4E84">
        <w:t>;</w:t>
      </w:r>
    </w:p>
    <w:p w:rsidR="00CC4E84" w:rsidRDefault="00CC4E84" w:rsidP="00CC4E84">
      <w:pPr>
        <w:pStyle w:val="Heading3"/>
        <w:numPr>
          <w:ilvl w:val="2"/>
          <w:numId w:val="3"/>
        </w:numPr>
        <w:ind w:left="1418" w:hanging="709"/>
      </w:pPr>
      <w:r w:rsidRPr="003B1BB0">
        <w:rPr>
          <w:b/>
        </w:rPr>
        <w:t>'Delivery Dates</w:t>
      </w:r>
      <w:r>
        <w:t xml:space="preserve">' means the date(s) for completion of the delivery of the Products </w:t>
      </w:r>
      <w:r w:rsidR="00915EF9" w:rsidRPr="00915EF9">
        <w:t>identified in the Particulars</w:t>
      </w:r>
      <w:r w:rsidR="00915EF9">
        <w:t xml:space="preserve"> or any other dates</w:t>
      </w:r>
      <w:r w:rsidR="00915EF9" w:rsidRPr="00915EF9">
        <w:t xml:space="preserve"> notified by the Purchaser</w:t>
      </w:r>
      <w:r w:rsidR="00915EF9">
        <w:t xml:space="preserve"> </w:t>
      </w:r>
      <w:r w:rsidR="00915EF9" w:rsidRPr="00915EF9">
        <w:t>in writing</w:t>
      </w:r>
      <w:r>
        <w:t>;</w:t>
      </w:r>
    </w:p>
    <w:p w:rsidR="00180EAF" w:rsidRDefault="00180EAF" w:rsidP="00CC4E84">
      <w:pPr>
        <w:pStyle w:val="Heading3"/>
        <w:numPr>
          <w:ilvl w:val="2"/>
          <w:numId w:val="3"/>
        </w:numPr>
        <w:ind w:left="1418" w:hanging="709"/>
      </w:pPr>
      <w:r>
        <w:t>‘</w:t>
      </w:r>
      <w:r w:rsidRPr="00180EAF">
        <w:rPr>
          <w:b/>
        </w:rPr>
        <w:t>DOTAS</w:t>
      </w:r>
      <w:r>
        <w:t>’ mean</w:t>
      </w:r>
      <w:r w:rsidRPr="00180EAF">
        <w:t xml:space="preserve">s the Disclosure of Tax avoidance Schemes rules which require a promoter of tax schemes to tell HM Revenue &amp; Customs of any specified notable </w:t>
      </w:r>
      <w:r w:rsidRPr="00180EAF">
        <w:lastRenderedPageBreak/>
        <w:t>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r>
        <w:t>;</w:t>
      </w:r>
    </w:p>
    <w:p w:rsidR="000D54AF" w:rsidRDefault="000D54AF" w:rsidP="00CC4E84">
      <w:pPr>
        <w:pStyle w:val="Heading3"/>
        <w:numPr>
          <w:ilvl w:val="2"/>
          <w:numId w:val="3"/>
        </w:numPr>
        <w:ind w:left="1418" w:hanging="709"/>
      </w:pPr>
      <w:r>
        <w:t>‘</w:t>
      </w:r>
      <w:r w:rsidRPr="000D54AF">
        <w:rPr>
          <w:b/>
        </w:rPr>
        <w:t>Environmental Information Regulations</w:t>
      </w:r>
      <w:r>
        <w:t>’ mean</w:t>
      </w:r>
      <w:r w:rsidRPr="000D54AF">
        <w:t>s the Environmental Information Regulations 2004 and any guidance and/or codes of practice issued by the Information Commissioner in relation to such regulations</w:t>
      </w:r>
      <w:r w:rsidR="00FA387A">
        <w:t>;</w:t>
      </w:r>
    </w:p>
    <w:p w:rsidR="000D54AF" w:rsidRDefault="000D54AF" w:rsidP="00CC4E84">
      <w:pPr>
        <w:pStyle w:val="Heading3"/>
        <w:numPr>
          <w:ilvl w:val="2"/>
          <w:numId w:val="3"/>
        </w:numPr>
        <w:ind w:left="1418" w:hanging="709"/>
      </w:pPr>
      <w:r>
        <w:t>‘</w:t>
      </w:r>
      <w:r w:rsidRPr="000D54AF">
        <w:rPr>
          <w:b/>
        </w:rPr>
        <w:t>FOIA</w:t>
      </w:r>
      <w:r>
        <w:t>’ means</w:t>
      </w:r>
      <w:r w:rsidRPr="000D54AF">
        <w:t xml:space="preserve"> the Freedom of Information Act 2000 and any subordinate legislation made under this Act from time to time together with any guidance and/or codes of practice issued by the Information Commissioner in relation to such legislation</w:t>
      </w:r>
      <w:r>
        <w:t>;</w:t>
      </w:r>
    </w:p>
    <w:p w:rsidR="000D54AF" w:rsidRDefault="000D54AF" w:rsidP="000D54AF">
      <w:pPr>
        <w:pStyle w:val="Heading3"/>
        <w:numPr>
          <w:ilvl w:val="2"/>
          <w:numId w:val="3"/>
        </w:numPr>
        <w:ind w:left="1418"/>
      </w:pPr>
      <w:r>
        <w:t>‘</w:t>
      </w:r>
      <w:r w:rsidRPr="000D54AF">
        <w:rPr>
          <w:b/>
        </w:rPr>
        <w:t>General Anti-Abuse Rule</w:t>
      </w:r>
      <w:r>
        <w:t>’ means:</w:t>
      </w:r>
    </w:p>
    <w:p w:rsidR="000D54AF" w:rsidRDefault="000D54AF" w:rsidP="00D0368C">
      <w:pPr>
        <w:pStyle w:val="Heading4"/>
        <w:numPr>
          <w:ilvl w:val="0"/>
          <w:numId w:val="35"/>
        </w:numPr>
        <w:tabs>
          <w:tab w:val="clear" w:pos="3686"/>
          <w:tab w:val="left" w:pos="2268"/>
        </w:tabs>
        <w:ind w:left="2268" w:hanging="850"/>
      </w:pPr>
      <w:r>
        <w:t>the legislation in Part 5 of the Finance Act 2013 (as amended) and</w:t>
      </w:r>
    </w:p>
    <w:p w:rsidR="000D54AF" w:rsidRDefault="000D54AF" w:rsidP="00D0368C">
      <w:pPr>
        <w:pStyle w:val="Heading4"/>
        <w:numPr>
          <w:ilvl w:val="0"/>
          <w:numId w:val="35"/>
        </w:numPr>
        <w:tabs>
          <w:tab w:val="clear" w:pos="3686"/>
          <w:tab w:val="left" w:pos="2268"/>
        </w:tabs>
        <w:ind w:left="2268" w:hanging="850"/>
      </w:pPr>
      <w:r>
        <w:t>any future legislation introduced into parliament to counteract tax advantages arising from abusive arrangements and to avoid n</w:t>
      </w:r>
      <w:r w:rsidR="00FA387A">
        <w:t>ational insurance contributions;</w:t>
      </w:r>
    </w:p>
    <w:p w:rsidR="000D54AF" w:rsidRDefault="000D54AF" w:rsidP="00CC4E84">
      <w:pPr>
        <w:pStyle w:val="Heading3"/>
        <w:numPr>
          <w:ilvl w:val="2"/>
          <w:numId w:val="3"/>
        </w:numPr>
        <w:ind w:left="1418" w:hanging="709"/>
      </w:pPr>
      <w:r>
        <w:t>‘</w:t>
      </w:r>
      <w:r w:rsidRPr="000D54AF">
        <w:rPr>
          <w:b/>
        </w:rPr>
        <w:t>Halifax Abuse Principle</w:t>
      </w:r>
      <w:r>
        <w:t>’ mean</w:t>
      </w:r>
      <w:r w:rsidRPr="000D54AF">
        <w:t>s the principle explained in the CJEU Case C-255/02 Halifax and others</w:t>
      </w:r>
      <w:r w:rsidR="00FA387A">
        <w:t>;</w:t>
      </w:r>
    </w:p>
    <w:p w:rsidR="00CC4E84" w:rsidRDefault="00CC4E84" w:rsidP="00CC4E84">
      <w:pPr>
        <w:pStyle w:val="Heading3"/>
        <w:numPr>
          <w:ilvl w:val="2"/>
          <w:numId w:val="3"/>
        </w:numPr>
        <w:ind w:left="1418" w:hanging="709"/>
      </w:pPr>
      <w:r>
        <w:t>‘</w:t>
      </w:r>
      <w:r w:rsidRPr="003B1BB0">
        <w:rPr>
          <w:b/>
        </w:rPr>
        <w:t>Insolvent</w:t>
      </w:r>
      <w:r>
        <w:t xml:space="preserve">’ means in relation to the Supplier </w:t>
      </w:r>
      <w:r w:rsidR="00301C54">
        <w:t>if</w:t>
      </w:r>
      <w:r>
        <w:t>:</w:t>
      </w:r>
    </w:p>
    <w:p w:rsidR="00301C54" w:rsidRDefault="00301C54" w:rsidP="00D0368C">
      <w:pPr>
        <w:pStyle w:val="Heading4"/>
        <w:numPr>
          <w:ilvl w:val="0"/>
          <w:numId w:val="36"/>
        </w:numPr>
        <w:tabs>
          <w:tab w:val="clear" w:pos="3686"/>
          <w:tab w:val="left" w:pos="2268"/>
        </w:tabs>
        <w:ind w:left="2268" w:hanging="850"/>
      </w:pPr>
      <w:r>
        <w:t>a petition is presented, a notice is given, a resolution is passed, or an order is made, for or on connection with its winding up (being a company) other than for the sole purpose of a scheme for its solvent amalgamation with one or more other companies or its solvent reconstruction</w:t>
      </w:r>
    </w:p>
    <w:p w:rsidR="00301C54" w:rsidRDefault="00301C54" w:rsidP="00D0368C">
      <w:pPr>
        <w:pStyle w:val="Heading4"/>
        <w:numPr>
          <w:ilvl w:val="0"/>
          <w:numId w:val="36"/>
        </w:numPr>
        <w:tabs>
          <w:tab w:val="clear" w:pos="3686"/>
          <w:tab w:val="left" w:pos="2268"/>
        </w:tabs>
        <w:ind w:left="2268" w:hanging="850"/>
      </w:pPr>
      <w:r>
        <w:t>it commences negotiations with all or any class of its creditors with a view to rescheduling any of its debts, or makes a proposal for or enters into any compromise, composition or scheme of arrangement with its creditors or any class of its creditors other than (being a company) for the sole purpose of a scheme for a solvent amalgamation of that party with one or more other companies or the solvent reconstruction of that party; or</w:t>
      </w:r>
    </w:p>
    <w:p w:rsidR="00301C54" w:rsidRDefault="00301C54" w:rsidP="00D0368C">
      <w:pPr>
        <w:pStyle w:val="Heading4"/>
        <w:numPr>
          <w:ilvl w:val="0"/>
          <w:numId w:val="36"/>
        </w:numPr>
        <w:tabs>
          <w:tab w:val="clear" w:pos="3686"/>
          <w:tab w:val="left" w:pos="2268"/>
        </w:tabs>
        <w:ind w:left="2268" w:hanging="850"/>
      </w:pPr>
      <w:r>
        <w:t>any step (whether in or out of court) is taken, an application is made to court, or an order is made, for the appointment of an administrator, or if a notice of intention to appoint an administrator is given or if an administrator is appointed over it (being a company); or</w:t>
      </w:r>
    </w:p>
    <w:p w:rsidR="00301C54" w:rsidRDefault="00301C54" w:rsidP="00D0368C">
      <w:pPr>
        <w:pStyle w:val="Heading4"/>
        <w:numPr>
          <w:ilvl w:val="0"/>
          <w:numId w:val="36"/>
        </w:numPr>
        <w:tabs>
          <w:tab w:val="clear" w:pos="3686"/>
          <w:tab w:val="left" w:pos="2268"/>
        </w:tabs>
        <w:ind w:left="2268" w:hanging="850"/>
      </w:pPr>
      <w:r>
        <w:t>the holder of a qualifying floating charge over its assets (being a company) has become entitled to appoint or has appointed, an administrative receiver; or</w:t>
      </w:r>
    </w:p>
    <w:p w:rsidR="00301C54" w:rsidRDefault="00301C54" w:rsidP="00D0368C">
      <w:pPr>
        <w:pStyle w:val="Heading4"/>
        <w:numPr>
          <w:ilvl w:val="0"/>
          <w:numId w:val="36"/>
        </w:numPr>
        <w:tabs>
          <w:tab w:val="clear" w:pos="3686"/>
          <w:tab w:val="left" w:pos="2268"/>
        </w:tabs>
        <w:ind w:left="2268" w:hanging="850"/>
      </w:pPr>
      <w:r>
        <w:t>a receiver (including an administrative receiver) appointed over the whole or any part of its property, assets or undertaking; or</w:t>
      </w:r>
    </w:p>
    <w:p w:rsidR="00301C54" w:rsidRDefault="00301C54" w:rsidP="00D0368C">
      <w:pPr>
        <w:pStyle w:val="Heading4"/>
        <w:numPr>
          <w:ilvl w:val="0"/>
          <w:numId w:val="36"/>
        </w:numPr>
        <w:tabs>
          <w:tab w:val="clear" w:pos="3686"/>
          <w:tab w:val="left" w:pos="2268"/>
        </w:tabs>
        <w:ind w:left="2268" w:hanging="850"/>
      </w:pPr>
      <w:r>
        <w:t xml:space="preserve">being an individual, it is the subject of a bankruptcy petition or order or enters into an individual voluntary arrangement, a deed of arrangement or </w:t>
      </w:r>
      <w:r w:rsidRPr="00C954F0">
        <w:t xml:space="preserve">any compromise, composition or scheme of arrangement with its creditors </w:t>
      </w:r>
      <w:r>
        <w:t>; or</w:t>
      </w:r>
    </w:p>
    <w:p w:rsidR="00301C54" w:rsidRDefault="00301C54" w:rsidP="00D0368C">
      <w:pPr>
        <w:pStyle w:val="Heading4"/>
        <w:numPr>
          <w:ilvl w:val="0"/>
          <w:numId w:val="36"/>
        </w:numPr>
        <w:tabs>
          <w:tab w:val="clear" w:pos="3686"/>
          <w:tab w:val="left" w:pos="2268"/>
        </w:tabs>
        <w:ind w:left="2268" w:hanging="850"/>
      </w:pPr>
      <w:r>
        <w:t xml:space="preserve">any distress, execution, sequestration or other such process is levied or applied for in respect of the whole or any part of its </w:t>
      </w:r>
      <w:r w:rsidRPr="00C954F0">
        <w:t>property, assets or undertaking</w:t>
      </w:r>
      <w:r>
        <w:t>s; or</w:t>
      </w:r>
    </w:p>
    <w:p w:rsidR="00CC4E84" w:rsidRDefault="00301C54" w:rsidP="00D0368C">
      <w:pPr>
        <w:pStyle w:val="Heading4"/>
        <w:numPr>
          <w:ilvl w:val="0"/>
          <w:numId w:val="36"/>
        </w:numPr>
        <w:tabs>
          <w:tab w:val="clear" w:pos="3686"/>
          <w:tab w:val="left" w:pos="2268"/>
        </w:tabs>
        <w:ind w:left="2268" w:hanging="850"/>
      </w:pPr>
      <w:r>
        <w:t xml:space="preserve">any event occurs, or proceeding is taken, in any jurisdiction to which it is subject that has an effect equivalent or similar to any of the events mentioned </w:t>
      </w:r>
      <w:r>
        <w:lastRenderedPageBreak/>
        <w:t>in paragraphs (a) to (g) above;</w:t>
      </w:r>
    </w:p>
    <w:p w:rsidR="006C603C" w:rsidRDefault="006C603C" w:rsidP="006C603C">
      <w:pPr>
        <w:pStyle w:val="Heading3"/>
        <w:numPr>
          <w:ilvl w:val="2"/>
          <w:numId w:val="3"/>
        </w:numPr>
        <w:tabs>
          <w:tab w:val="clear" w:pos="2410"/>
          <w:tab w:val="left" w:pos="1418"/>
        </w:tabs>
        <w:ind w:left="1418" w:hanging="709"/>
      </w:pPr>
      <w:r>
        <w:t>‘</w:t>
      </w:r>
      <w:r w:rsidRPr="006C603C">
        <w:rPr>
          <w:b/>
        </w:rPr>
        <w:t>Law</w:t>
      </w:r>
      <w:r>
        <w:t xml:space="preserve">’ means any and all requirements pursuant to any Act of Parliament, any instrument, rule or order made under any Act of Parliament, any subordinate legislation within the meaning of Section 21(i) of the Interpretation Act 1978, </w:t>
      </w:r>
      <w:r w:rsidRPr="00301C54">
        <w:t>any enforceable community right within the meaning of Section 2 of the European Communities Act 1972,</w:t>
      </w:r>
      <w:r>
        <w:t xml:space="preserve"> or </w:t>
      </w:r>
      <w:r w:rsidRPr="00B91E95">
        <w:t>directives or requirements of any regulatory body with which the</w:t>
      </w:r>
      <w:r>
        <w:t xml:space="preserve"> Supplier</w:t>
      </w:r>
      <w:r w:rsidRPr="006C603C">
        <w:rPr>
          <w:i/>
          <w:iCs/>
        </w:rPr>
        <w:t xml:space="preserve"> </w:t>
      </w:r>
      <w:r w:rsidRPr="00B91E95">
        <w:t>is bound to comply</w:t>
      </w:r>
      <w:r>
        <w:t xml:space="preserve">, </w:t>
      </w:r>
      <w:r w:rsidRPr="006C603C">
        <w:t>mandatory guidance or code of practice, judgment of a relevant court of law</w:t>
      </w:r>
      <w:r>
        <w:t xml:space="preserve">, or any regulation or byelaw of any local authority or of any statutory undertaker which has any jurisdiction with regard to the Project or Performance or the Products including without limitation any statutory provisions and any decision of a relevant authority or organisation thereunder which controls the right to develop the Site; </w:t>
      </w:r>
    </w:p>
    <w:p w:rsidR="00CC4E84" w:rsidRDefault="00CC4E84" w:rsidP="00CC4E84">
      <w:pPr>
        <w:pStyle w:val="Heading3"/>
        <w:numPr>
          <w:ilvl w:val="2"/>
          <w:numId w:val="3"/>
        </w:numPr>
        <w:ind w:left="1418" w:hanging="709"/>
      </w:pPr>
      <w:r>
        <w:t>‘</w:t>
      </w:r>
      <w:r w:rsidRPr="003B1BB0">
        <w:rPr>
          <w:b/>
        </w:rPr>
        <w:t>Material Breach</w:t>
      </w:r>
      <w:r>
        <w:t xml:space="preserve">' means any </w:t>
      </w:r>
      <w:r w:rsidR="00301C54">
        <w:t xml:space="preserve">substantial </w:t>
      </w:r>
      <w:r>
        <w:t xml:space="preserve">breach of the Contract by the Supplier where </w:t>
      </w:r>
      <w:r w:rsidR="00522138">
        <w:t>t</w:t>
      </w:r>
      <w:r w:rsidR="00D41223">
        <w:t>he Purchaser</w:t>
      </w:r>
      <w:r>
        <w:t xml:space="preserve"> has served notice on the Supplier that it has </w:t>
      </w:r>
      <w:r w:rsidR="00301C54">
        <w:t xml:space="preserve">four (4) weeks </w:t>
      </w:r>
      <w:r>
        <w:t>in which to rectify the breach and the Supplier fails to do so;</w:t>
      </w:r>
    </w:p>
    <w:p w:rsidR="00180EAF" w:rsidRPr="00180EAF" w:rsidRDefault="00180EAF" w:rsidP="00180EAF">
      <w:pPr>
        <w:pStyle w:val="Heading3"/>
        <w:numPr>
          <w:ilvl w:val="2"/>
          <w:numId w:val="3"/>
        </w:numPr>
        <w:ind w:left="1418" w:hanging="709"/>
      </w:pPr>
      <w:r>
        <w:t>‘</w:t>
      </w:r>
      <w:r w:rsidRPr="00180EAF">
        <w:rPr>
          <w:b/>
        </w:rPr>
        <w:t>Occasion of Tax Non-Compliance</w:t>
      </w:r>
      <w:r>
        <w:t>’ mean</w:t>
      </w:r>
      <w:r w:rsidRPr="00180EAF">
        <w:t>s</w:t>
      </w:r>
    </w:p>
    <w:p w:rsidR="00180EAF" w:rsidRPr="00180EAF" w:rsidRDefault="00180EAF" w:rsidP="00D0368C">
      <w:pPr>
        <w:pStyle w:val="Heading4"/>
        <w:numPr>
          <w:ilvl w:val="0"/>
          <w:numId w:val="37"/>
        </w:numPr>
        <w:tabs>
          <w:tab w:val="clear" w:pos="3686"/>
          <w:tab w:val="left" w:pos="2268"/>
        </w:tabs>
        <w:ind w:left="2268" w:hanging="850"/>
      </w:pPr>
      <w:r w:rsidRPr="00180EAF">
        <w:t xml:space="preserve">where any tax return of the </w:t>
      </w:r>
      <w:r w:rsidRPr="004447D2">
        <w:t xml:space="preserve">Supplier </w:t>
      </w:r>
      <w:r w:rsidRPr="00180EAF">
        <w:t>submitted to a Relevant Tax Authority on or after 1 October 2012 is found on or after 1 April 2013 to be incorrect as a result of</w:t>
      </w:r>
    </w:p>
    <w:p w:rsidR="00180EAF" w:rsidRPr="00180EAF" w:rsidRDefault="00180EAF" w:rsidP="00D0368C">
      <w:pPr>
        <w:pStyle w:val="Heading4"/>
        <w:numPr>
          <w:ilvl w:val="0"/>
          <w:numId w:val="37"/>
        </w:numPr>
        <w:tabs>
          <w:tab w:val="clear" w:pos="3686"/>
          <w:tab w:val="left" w:pos="2268"/>
        </w:tabs>
        <w:ind w:left="2268" w:hanging="850"/>
      </w:pPr>
      <w:r w:rsidRPr="00180EAF">
        <w:t xml:space="preserve">a Relevant Tax Authority successfully challenging the </w:t>
      </w:r>
      <w:r w:rsidRPr="004447D2">
        <w:t xml:space="preserve">Supplier </w:t>
      </w:r>
      <w:r w:rsidRPr="00180EAF">
        <w:t>under the General Anti-Abuse Rule or the Halifax Abuse Principle or under any tax rules or legislation that have an effect equivalent or similar to the General Anti-Abuse Rule or the Halifax Abuse Principle or</w:t>
      </w:r>
    </w:p>
    <w:p w:rsidR="00180EAF" w:rsidRPr="00180EAF" w:rsidRDefault="00180EAF" w:rsidP="00D0368C">
      <w:pPr>
        <w:pStyle w:val="Heading4"/>
        <w:numPr>
          <w:ilvl w:val="0"/>
          <w:numId w:val="37"/>
        </w:numPr>
        <w:tabs>
          <w:tab w:val="clear" w:pos="3686"/>
          <w:tab w:val="left" w:pos="2268"/>
        </w:tabs>
        <w:ind w:left="2268" w:hanging="850"/>
      </w:pPr>
      <w:r w:rsidRPr="00180EAF">
        <w:t xml:space="preserve">the failure of an avoidance scheme which the </w:t>
      </w:r>
      <w:r w:rsidRPr="004447D2">
        <w:t xml:space="preserve">Supplier </w:t>
      </w:r>
      <w:r w:rsidRPr="00180EAF">
        <w:t>was involved in, and which was, or should have been, notified to a Relevant Tax Authority under DAVOIT, DOTAS or VADR or any equivalent or similar regime and</w:t>
      </w:r>
    </w:p>
    <w:p w:rsidR="00180EAF" w:rsidRPr="00180EAF" w:rsidRDefault="00180EAF" w:rsidP="00D0368C">
      <w:pPr>
        <w:pStyle w:val="Heading4"/>
        <w:numPr>
          <w:ilvl w:val="0"/>
          <w:numId w:val="37"/>
        </w:numPr>
        <w:tabs>
          <w:tab w:val="clear" w:pos="3686"/>
          <w:tab w:val="left" w:pos="2268"/>
        </w:tabs>
        <w:ind w:left="2268" w:hanging="850"/>
      </w:pPr>
      <w:r w:rsidRPr="00180EAF">
        <w:t xml:space="preserve">where any tax return of the </w:t>
      </w:r>
      <w:r w:rsidRPr="004447D2">
        <w:t xml:space="preserve">Supplier </w:t>
      </w:r>
      <w:r w:rsidRPr="00180EAF">
        <w:t>submitted to a Relevant Tax Authority on or after 1 October 2012 gives rise, on or after 1 April 2013, to a criminal conviction in any jurisdiction for tax related offences which is not spent at the date of the Contract  or to a civ</w:t>
      </w:r>
      <w:r w:rsidR="00FA387A">
        <w:t>il penalty for fraud or evasion;</w:t>
      </w:r>
    </w:p>
    <w:p w:rsidR="00CC4E84" w:rsidRDefault="00CC4E84" w:rsidP="00CC4E84">
      <w:pPr>
        <w:pStyle w:val="Heading3"/>
        <w:numPr>
          <w:ilvl w:val="2"/>
          <w:numId w:val="3"/>
        </w:numPr>
        <w:ind w:left="1418" w:hanging="709"/>
      </w:pPr>
      <w:r>
        <w:t>'</w:t>
      </w:r>
      <w:r w:rsidRPr="003B1BB0">
        <w:rPr>
          <w:b/>
        </w:rPr>
        <w:t>Performance</w:t>
      </w:r>
      <w:r>
        <w:t>' means the manufacture, ordering of goods and materials</w:t>
      </w:r>
      <w:r w:rsidR="006A1EE4">
        <w:t xml:space="preserve"> for</w:t>
      </w:r>
      <w:r w:rsidR="00B91E95">
        <w:t xml:space="preserve"> the Products and supply, </w:t>
      </w:r>
      <w:r>
        <w:t>delivery</w:t>
      </w:r>
      <w:r w:rsidR="00C93146">
        <w:t>, unloading</w:t>
      </w:r>
      <w:r>
        <w:t xml:space="preserve"> and </w:t>
      </w:r>
      <w:r w:rsidR="00915EF9">
        <w:t xml:space="preserve">(if applicable) </w:t>
      </w:r>
      <w:r>
        <w:t xml:space="preserve">installation </w:t>
      </w:r>
      <w:r w:rsidR="006A1EE4">
        <w:t>of the Products</w:t>
      </w:r>
      <w:r>
        <w:t xml:space="preserve"> </w:t>
      </w:r>
      <w:r w:rsidR="00C43245">
        <w:t xml:space="preserve">and provision of all supporting information and documents </w:t>
      </w:r>
      <w:r>
        <w:t>for the purposes of the Contract;</w:t>
      </w:r>
    </w:p>
    <w:p w:rsidR="006C603C" w:rsidRDefault="006C603C" w:rsidP="00CC4E84">
      <w:pPr>
        <w:pStyle w:val="Heading3"/>
        <w:numPr>
          <w:ilvl w:val="2"/>
          <w:numId w:val="3"/>
        </w:numPr>
        <w:ind w:left="1418" w:hanging="709"/>
      </w:pPr>
      <w:r>
        <w:t>‘</w:t>
      </w:r>
      <w:r w:rsidRPr="006C603C">
        <w:rPr>
          <w:b/>
        </w:rPr>
        <w:t>Personal Data</w:t>
      </w:r>
      <w:r>
        <w:t>’</w:t>
      </w:r>
      <w:r w:rsidRPr="006C603C">
        <w:t xml:space="preserve"> has the meaning given to it in the Data Protection Legislation</w:t>
      </w:r>
      <w:r w:rsidR="00FA387A">
        <w:t>;</w:t>
      </w:r>
    </w:p>
    <w:p w:rsidR="00CC4E84" w:rsidRDefault="00CC4E84" w:rsidP="00CC4E84">
      <w:pPr>
        <w:pStyle w:val="Heading3"/>
        <w:numPr>
          <w:ilvl w:val="2"/>
          <w:numId w:val="3"/>
        </w:numPr>
        <w:ind w:left="1418" w:hanging="709"/>
      </w:pPr>
      <w:r>
        <w:t>'</w:t>
      </w:r>
      <w:r w:rsidRPr="003B1BB0">
        <w:rPr>
          <w:b/>
        </w:rPr>
        <w:t>Price</w:t>
      </w:r>
      <w:r>
        <w:t xml:space="preserve">' means all sums payable to the Supplier for Performance and the Products </w:t>
      </w:r>
      <w:r w:rsidR="00781D30">
        <w:t xml:space="preserve"> which </w:t>
      </w:r>
      <w:r w:rsidRPr="00781D30">
        <w:t xml:space="preserve">shall be </w:t>
      </w:r>
      <w:r w:rsidR="00781D30" w:rsidRPr="00781D30">
        <w:t xml:space="preserve">as stated in the </w:t>
      </w:r>
      <w:r w:rsidR="00915EF9" w:rsidRPr="00915EF9">
        <w:t>Particulars</w:t>
      </w:r>
      <w:r>
        <w:t>;</w:t>
      </w:r>
    </w:p>
    <w:p w:rsidR="00CC4E84" w:rsidRDefault="00CC4E84" w:rsidP="00CC4E84">
      <w:pPr>
        <w:pStyle w:val="Heading3"/>
        <w:numPr>
          <w:ilvl w:val="2"/>
          <w:numId w:val="3"/>
        </w:numPr>
        <w:ind w:left="1418" w:hanging="709"/>
      </w:pPr>
      <w:r>
        <w:t>'</w:t>
      </w:r>
      <w:r w:rsidRPr="003B1BB0">
        <w:rPr>
          <w:b/>
        </w:rPr>
        <w:t>Products</w:t>
      </w:r>
      <w:r>
        <w:t xml:space="preserve">' means all goods, materials and products to be supplied, delivered and </w:t>
      </w:r>
      <w:r w:rsidR="00915EF9">
        <w:t xml:space="preserve">(if applicable) </w:t>
      </w:r>
      <w:r>
        <w:t xml:space="preserve">installed </w:t>
      </w:r>
      <w:r w:rsidR="00915EF9">
        <w:t xml:space="preserve">as </w:t>
      </w:r>
      <w:r w:rsidR="00915EF9" w:rsidRPr="00915EF9">
        <w:t xml:space="preserve">identified in the Particulars </w:t>
      </w:r>
      <w:r w:rsidR="00781D30">
        <w:t xml:space="preserve">(including any </w:t>
      </w:r>
      <w:r>
        <w:t>component, part of or raw materials used in such goods);</w:t>
      </w:r>
    </w:p>
    <w:p w:rsidR="00084ED7" w:rsidRDefault="00084ED7" w:rsidP="00084ED7">
      <w:pPr>
        <w:pStyle w:val="Heading3"/>
        <w:numPr>
          <w:ilvl w:val="2"/>
          <w:numId w:val="3"/>
        </w:numPr>
        <w:tabs>
          <w:tab w:val="clear" w:pos="2410"/>
          <w:tab w:val="left" w:pos="1418"/>
        </w:tabs>
        <w:ind w:left="1418"/>
      </w:pPr>
      <w:r>
        <w:t>‘</w:t>
      </w:r>
      <w:r w:rsidRPr="00084ED7">
        <w:rPr>
          <w:b/>
        </w:rPr>
        <w:t>Prohibited Act</w:t>
      </w:r>
      <w:r>
        <w:t>’ is</w:t>
      </w:r>
    </w:p>
    <w:p w:rsidR="000D54AF" w:rsidRDefault="00084ED7" w:rsidP="00D0368C">
      <w:pPr>
        <w:pStyle w:val="Heading4"/>
        <w:numPr>
          <w:ilvl w:val="0"/>
          <w:numId w:val="38"/>
        </w:numPr>
        <w:tabs>
          <w:tab w:val="clear" w:pos="3686"/>
          <w:tab w:val="left" w:pos="2268"/>
        </w:tabs>
        <w:ind w:left="2268" w:hanging="850"/>
      </w:pPr>
      <w:r>
        <w:t xml:space="preserve">to directly or indirectly offer, promise or give any person working for or engaged by the Purchaser or other </w:t>
      </w:r>
      <w:r w:rsidRPr="00084ED7">
        <w:t xml:space="preserve">Contracting Body </w:t>
      </w:r>
      <w:r>
        <w:t xml:space="preserve"> or any other public body a financial or other advantage to</w:t>
      </w:r>
      <w:r w:rsidR="000D54AF">
        <w:t xml:space="preserve"> </w:t>
      </w:r>
      <w:r>
        <w:t>induce that person to</w:t>
      </w:r>
    </w:p>
    <w:p w:rsidR="00084ED7" w:rsidRDefault="00084ED7" w:rsidP="00D0368C">
      <w:pPr>
        <w:pStyle w:val="Heading7"/>
        <w:numPr>
          <w:ilvl w:val="6"/>
          <w:numId w:val="39"/>
        </w:numPr>
        <w:tabs>
          <w:tab w:val="left" w:pos="2977"/>
        </w:tabs>
        <w:ind w:left="2977" w:hanging="709"/>
      </w:pPr>
      <w:r>
        <w:t>perform improperly a relevant function or activity or reward that person for improper performance of a relevant function or activity;</w:t>
      </w:r>
    </w:p>
    <w:p w:rsidR="00084ED7" w:rsidRDefault="00084ED7" w:rsidP="00D0368C">
      <w:pPr>
        <w:pStyle w:val="Heading7"/>
        <w:numPr>
          <w:ilvl w:val="6"/>
          <w:numId w:val="39"/>
        </w:numPr>
        <w:tabs>
          <w:tab w:val="left" w:pos="2977"/>
        </w:tabs>
        <w:ind w:left="2977" w:hanging="709"/>
      </w:pPr>
      <w:r>
        <w:t xml:space="preserve">directly or indirectly request, agree to receive or accept any financial or other advantage as an inducement or a reward for improper </w:t>
      </w:r>
      <w:r>
        <w:lastRenderedPageBreak/>
        <w:t xml:space="preserve">performance of a relevant function or activity in connection with </w:t>
      </w:r>
      <w:r w:rsidR="00126B7A">
        <w:t>the Contract</w:t>
      </w:r>
      <w:r>
        <w:t>;</w:t>
      </w:r>
    </w:p>
    <w:p w:rsidR="00084ED7" w:rsidRDefault="00084ED7" w:rsidP="00D0368C">
      <w:pPr>
        <w:pStyle w:val="Heading7"/>
        <w:numPr>
          <w:ilvl w:val="6"/>
          <w:numId w:val="39"/>
        </w:numPr>
        <w:tabs>
          <w:tab w:val="left" w:pos="2977"/>
        </w:tabs>
        <w:ind w:left="2977" w:hanging="709"/>
      </w:pPr>
      <w:r>
        <w:t>committing any offence under the Bribery Act 2010 (or any legislation repealed or revoked by such Act), under legislation or common law concerning fraudulent acts or defrauding, attempting to defraud or conspiring to defraud the Purchaser; or</w:t>
      </w:r>
    </w:p>
    <w:p w:rsidR="00084ED7" w:rsidRDefault="00084ED7" w:rsidP="00D0368C">
      <w:pPr>
        <w:pStyle w:val="Heading4"/>
        <w:numPr>
          <w:ilvl w:val="0"/>
          <w:numId w:val="38"/>
        </w:numPr>
        <w:tabs>
          <w:tab w:val="clear" w:pos="3686"/>
          <w:tab w:val="left" w:pos="2268"/>
        </w:tabs>
        <w:ind w:left="2268" w:hanging="850"/>
      </w:pPr>
      <w:r>
        <w:t>any activity, practice or conduct which would constitute one of the offences listed above if such activity, practice or conduct</w:t>
      </w:r>
      <w:r w:rsidR="00FA387A">
        <w:t xml:space="preserve"> had been carried out in the UK;</w:t>
      </w:r>
    </w:p>
    <w:p w:rsidR="00CC4E84" w:rsidRDefault="00CC4E84" w:rsidP="00CC4E84">
      <w:pPr>
        <w:pStyle w:val="Heading3"/>
        <w:numPr>
          <w:ilvl w:val="2"/>
          <w:numId w:val="3"/>
        </w:numPr>
        <w:ind w:left="1418" w:hanging="709"/>
      </w:pPr>
      <w:r>
        <w:t>'</w:t>
      </w:r>
      <w:r w:rsidRPr="003B1BB0">
        <w:rPr>
          <w:b/>
        </w:rPr>
        <w:t>Project</w:t>
      </w:r>
      <w:r>
        <w:t xml:space="preserve">' means </w:t>
      </w:r>
      <w:r w:rsidR="006A1EE4">
        <w:t xml:space="preserve">any construction </w:t>
      </w:r>
      <w:r>
        <w:t>works o</w:t>
      </w:r>
      <w:r w:rsidR="006A1EE4">
        <w:t>f</w:t>
      </w:r>
      <w:r>
        <w:t xml:space="preserve"> which it is intended the Products will form a part</w:t>
      </w:r>
      <w:r w:rsidR="006A1EE4">
        <w:t xml:space="preserve"> or for which the Products will be used</w:t>
      </w:r>
      <w:r>
        <w:t>;</w:t>
      </w:r>
    </w:p>
    <w:p w:rsidR="00180EAF" w:rsidRDefault="00180EAF" w:rsidP="00DB4F34">
      <w:pPr>
        <w:pStyle w:val="Heading3"/>
        <w:numPr>
          <w:ilvl w:val="2"/>
          <w:numId w:val="3"/>
        </w:numPr>
        <w:ind w:left="1418" w:hanging="709"/>
      </w:pPr>
      <w:r w:rsidRPr="00180EAF">
        <w:rPr>
          <w:b/>
        </w:rPr>
        <w:t>‘Purchaser Confidential Information</w:t>
      </w:r>
      <w:r>
        <w:t>’ mean</w:t>
      </w:r>
      <w:r w:rsidRPr="00180EAF">
        <w:t xml:space="preserve">s all Personal Data and any information, however it is conveyed, that relates to the business, affairs, developments, trade secrets, know-how, personnel, and contractors of the Purchaser, including all </w:t>
      </w:r>
      <w:r>
        <w:t>intellectual property ri</w:t>
      </w:r>
      <w:r w:rsidR="006C603C">
        <w:t>g</w:t>
      </w:r>
      <w:r>
        <w:t>hts</w:t>
      </w:r>
      <w:r w:rsidRPr="00180EAF">
        <w:t>, together with all information derived from any of the above, and any other information clearly designated as being confidential (whether or not it is marked "confidential") or which ought reasonably be considered to be confidential</w:t>
      </w:r>
      <w:r w:rsidR="00FA387A">
        <w:t>;</w:t>
      </w:r>
    </w:p>
    <w:p w:rsidR="00DB4F34" w:rsidRDefault="00DB4F34" w:rsidP="00DB4F34">
      <w:pPr>
        <w:pStyle w:val="Heading3"/>
        <w:numPr>
          <w:ilvl w:val="2"/>
          <w:numId w:val="3"/>
        </w:numPr>
        <w:ind w:left="1418" w:hanging="709"/>
      </w:pPr>
      <w:r>
        <w:t>‘</w:t>
      </w:r>
      <w:r w:rsidRPr="00DB4F34">
        <w:rPr>
          <w:b/>
        </w:rPr>
        <w:t>Purchaser’s Premises</w:t>
      </w:r>
      <w:r>
        <w:t>’</w:t>
      </w:r>
      <w:r w:rsidRPr="00DB4F34">
        <w:t xml:space="preserve"> are premises owned, occupied or leased by the Purchaser </w:t>
      </w:r>
      <w:r>
        <w:t>including any Site;</w:t>
      </w:r>
    </w:p>
    <w:p w:rsidR="00180EAF" w:rsidRDefault="00180EAF" w:rsidP="00DB4F34">
      <w:pPr>
        <w:pStyle w:val="Heading3"/>
        <w:numPr>
          <w:ilvl w:val="2"/>
          <w:numId w:val="3"/>
        </w:numPr>
        <w:ind w:left="1418" w:hanging="709"/>
      </w:pPr>
      <w:r>
        <w:t>‘</w:t>
      </w:r>
      <w:r w:rsidRPr="00180EAF">
        <w:rPr>
          <w:b/>
        </w:rPr>
        <w:t>Relevant Requirements</w:t>
      </w:r>
      <w:r>
        <w:t>’</w:t>
      </w:r>
      <w:r w:rsidRPr="00180EAF">
        <w:t xml:space="preserve"> are all applicable Laws relating to bribery, corruption and fraud, including the Bribery Act 2010 and any guidance issued by the Secretary of State for Justice pursuant to section 9 of the Bribery Act 2010</w:t>
      </w:r>
      <w:r w:rsidR="00FA387A">
        <w:t>;</w:t>
      </w:r>
    </w:p>
    <w:p w:rsidR="00180EAF" w:rsidRPr="00180EAF" w:rsidRDefault="00180EAF" w:rsidP="00DB4F34">
      <w:pPr>
        <w:pStyle w:val="Heading3"/>
        <w:numPr>
          <w:ilvl w:val="2"/>
          <w:numId w:val="3"/>
        </w:numPr>
        <w:ind w:left="1418" w:hanging="709"/>
      </w:pPr>
      <w:r>
        <w:t>‘</w:t>
      </w:r>
      <w:r w:rsidRPr="00180EAF">
        <w:rPr>
          <w:b/>
        </w:rPr>
        <w:t>Relevant Tax Authority</w:t>
      </w:r>
      <w:r>
        <w:t>’ mean</w:t>
      </w:r>
      <w:r w:rsidRPr="00180EAF">
        <w:t xml:space="preserve">s HM Revenue &amp; Customs, or, if applicable, a tax authority in the jurisdiction in which the </w:t>
      </w:r>
      <w:r w:rsidRPr="00180EAF">
        <w:rPr>
          <w:i/>
          <w:iCs/>
        </w:rPr>
        <w:t xml:space="preserve">Supplier </w:t>
      </w:r>
      <w:r w:rsidRPr="00180EAF">
        <w:t>is established</w:t>
      </w:r>
      <w:r w:rsidR="00FA387A">
        <w:t>;</w:t>
      </w:r>
    </w:p>
    <w:p w:rsidR="00180EAF" w:rsidRPr="00180EAF" w:rsidRDefault="00180EAF" w:rsidP="00CC4E84">
      <w:pPr>
        <w:pStyle w:val="Heading3"/>
        <w:numPr>
          <w:ilvl w:val="2"/>
          <w:numId w:val="3"/>
        </w:numPr>
        <w:ind w:left="1418" w:hanging="709"/>
      </w:pPr>
      <w:r>
        <w:t>‘</w:t>
      </w:r>
      <w:r w:rsidRPr="00180EAF">
        <w:rPr>
          <w:b/>
        </w:rPr>
        <w:t>Request for Information</w:t>
      </w:r>
      <w:r>
        <w:t>’ mean</w:t>
      </w:r>
      <w:r w:rsidRPr="00180EAF">
        <w:t>s a request for information or an apparent request under the Code of Practice on Access to government Information, FOIA or the Environmental Information Regulations</w:t>
      </w:r>
      <w:r w:rsidR="00FA387A">
        <w:t>;</w:t>
      </w:r>
    </w:p>
    <w:p w:rsidR="00CC4E84" w:rsidRDefault="00CC4E84" w:rsidP="00CC4E84">
      <w:pPr>
        <w:pStyle w:val="Heading3"/>
        <w:numPr>
          <w:ilvl w:val="2"/>
          <w:numId w:val="3"/>
        </w:numPr>
        <w:ind w:left="1418" w:hanging="709"/>
      </w:pPr>
      <w:r w:rsidRPr="003B1BB0">
        <w:rPr>
          <w:b/>
        </w:rPr>
        <w:t>'Requisite Consents</w:t>
      </w:r>
      <w:r>
        <w:t>' means any and all relevant permissions, consents, approvals, licences, certificates and permits in relation to the Site or the Products and which term includes but is not limited to any modification, variation or amendment to any relevant Requisite Consent;</w:t>
      </w:r>
    </w:p>
    <w:p w:rsidR="00BB4799" w:rsidRDefault="00BB4799" w:rsidP="00CC4E84">
      <w:pPr>
        <w:pStyle w:val="Heading3"/>
        <w:numPr>
          <w:ilvl w:val="2"/>
          <w:numId w:val="3"/>
        </w:numPr>
        <w:ind w:left="1418" w:hanging="709"/>
      </w:pPr>
      <w:r>
        <w:t>‘</w:t>
      </w:r>
      <w:r w:rsidRPr="00BB4799">
        <w:rPr>
          <w:b/>
        </w:rPr>
        <w:t>Senior Representatives</w:t>
      </w:r>
      <w:r>
        <w:t>’ means</w:t>
      </w:r>
      <w:r w:rsidR="00915EF9">
        <w:t xml:space="preserve"> the persons named in the Particulars </w:t>
      </w:r>
      <w:r w:rsidR="00915EF9" w:rsidRPr="00915EF9">
        <w:t xml:space="preserve">or such other person as </w:t>
      </w:r>
      <w:r w:rsidR="00915EF9">
        <w:t>a party sha</w:t>
      </w:r>
      <w:r w:rsidR="00915EF9" w:rsidRPr="00915EF9">
        <w:t>ll notify to the</w:t>
      </w:r>
      <w:r w:rsidR="00915EF9">
        <w:t xml:space="preserve"> other party</w:t>
      </w:r>
      <w:r w:rsidR="00915EF9" w:rsidRPr="00915EF9">
        <w:t xml:space="preserve"> in writing</w:t>
      </w:r>
      <w:r w:rsidR="00915EF9">
        <w:t>;</w:t>
      </w:r>
    </w:p>
    <w:p w:rsidR="00CC4E84" w:rsidRDefault="00CC4E84" w:rsidP="00CC4E84">
      <w:pPr>
        <w:pStyle w:val="Heading3"/>
        <w:numPr>
          <w:ilvl w:val="2"/>
          <w:numId w:val="3"/>
        </w:numPr>
        <w:ind w:left="1418" w:hanging="709"/>
      </w:pPr>
      <w:r>
        <w:t>‘</w:t>
      </w:r>
      <w:r w:rsidRPr="003B1BB0">
        <w:rPr>
          <w:b/>
        </w:rPr>
        <w:t>Site</w:t>
      </w:r>
      <w:r>
        <w:t xml:space="preserve">’ means </w:t>
      </w:r>
      <w:r w:rsidR="006A1EE4">
        <w:t>any site which is t</w:t>
      </w:r>
      <w:r>
        <w:t>he location of the Project;</w:t>
      </w:r>
    </w:p>
    <w:p w:rsidR="00CC4E84" w:rsidRPr="00D1422A" w:rsidRDefault="00CC4E84" w:rsidP="00CC4E84">
      <w:pPr>
        <w:pStyle w:val="Heading3"/>
        <w:numPr>
          <w:ilvl w:val="2"/>
          <w:numId w:val="3"/>
        </w:numPr>
        <w:ind w:left="1418" w:hanging="709"/>
      </w:pPr>
      <w:r w:rsidRPr="00D1422A">
        <w:t>‘</w:t>
      </w:r>
      <w:r w:rsidRPr="00D1422A">
        <w:rPr>
          <w:b/>
        </w:rPr>
        <w:t>Special Conditions</w:t>
      </w:r>
      <w:r w:rsidRPr="00D1422A">
        <w:t xml:space="preserve">’ means special conditions (if any) that may amend, modify or supplement these Conditions and which may be </w:t>
      </w:r>
      <w:r w:rsidR="00672699">
        <w:t xml:space="preserve">referenced or </w:t>
      </w:r>
      <w:r w:rsidR="00D1422A" w:rsidRPr="00D1422A">
        <w:t>inc</w:t>
      </w:r>
      <w:r w:rsidR="00672699">
        <w:t>luded by the Purchaser in the Particulars</w:t>
      </w:r>
      <w:r w:rsidRPr="00D1422A">
        <w:t>;</w:t>
      </w:r>
    </w:p>
    <w:p w:rsidR="00180EAF" w:rsidRDefault="00180EAF" w:rsidP="00CC4E84">
      <w:pPr>
        <w:pStyle w:val="Heading3"/>
        <w:numPr>
          <w:ilvl w:val="2"/>
          <w:numId w:val="3"/>
        </w:numPr>
        <w:ind w:left="1418" w:hanging="709"/>
      </w:pPr>
      <w:r>
        <w:t>‘</w:t>
      </w:r>
      <w:r w:rsidRPr="00180EAF">
        <w:rPr>
          <w:b/>
        </w:rPr>
        <w:t>Supplier's Confidential Inform</w:t>
      </w:r>
      <w:r w:rsidRPr="00E23F6D">
        <w:rPr>
          <w:b/>
        </w:rPr>
        <w:t>ation</w:t>
      </w:r>
      <w:r w:rsidRPr="00E23F6D">
        <w:t xml:space="preserve">’ </w:t>
      </w:r>
      <w:r w:rsidRPr="00180EAF">
        <w:t xml:space="preserve">means any information, however it is conveyed, that relates to the business, affairs, developments, trade secrets, know-how, personnel and Subcontractors of the </w:t>
      </w:r>
      <w:r w:rsidRPr="00180EAF">
        <w:rPr>
          <w:iCs/>
        </w:rPr>
        <w:t>Supplier</w:t>
      </w:r>
      <w:r w:rsidRPr="00180EAF">
        <w:t>, including intellectual property rights,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r w:rsidR="00FA387A">
        <w:t>;</w:t>
      </w:r>
    </w:p>
    <w:p w:rsidR="00CC4E84" w:rsidRDefault="00CC4E84" w:rsidP="00CC4E84">
      <w:pPr>
        <w:pStyle w:val="Heading3"/>
        <w:numPr>
          <w:ilvl w:val="2"/>
          <w:numId w:val="3"/>
        </w:numPr>
        <w:ind w:left="1418" w:hanging="709"/>
      </w:pPr>
      <w:r>
        <w:t>‘</w:t>
      </w:r>
      <w:r w:rsidRPr="003B1BB0">
        <w:rPr>
          <w:b/>
        </w:rPr>
        <w:t>Supplier’s Persons</w:t>
      </w:r>
      <w:r>
        <w:t xml:space="preserve">' means the Supplier’s contractors, consultants, suppliers, servants, agents, partners, workers and employees engaged in connection with the Contract; </w:t>
      </w:r>
    </w:p>
    <w:p w:rsidR="00180EAF" w:rsidRDefault="00180EAF" w:rsidP="00CC4E84">
      <w:pPr>
        <w:pStyle w:val="Heading3"/>
        <w:numPr>
          <w:ilvl w:val="2"/>
          <w:numId w:val="3"/>
        </w:numPr>
        <w:ind w:left="1418" w:hanging="709"/>
      </w:pPr>
      <w:r>
        <w:lastRenderedPageBreak/>
        <w:t>‘</w:t>
      </w:r>
      <w:r w:rsidRPr="00180EAF">
        <w:rPr>
          <w:b/>
        </w:rPr>
        <w:t>VADR</w:t>
      </w:r>
      <w:r>
        <w:t>’ mean</w:t>
      </w:r>
      <w:r w:rsidRPr="00180EAF">
        <w:t xml:space="preserve">s the </w:t>
      </w:r>
      <w:r w:rsidRPr="00180EAF">
        <w:rPr>
          <w:lang w:val="en-US"/>
        </w:rPr>
        <w:t>VAT disclosure regime under Schedule 11A of the Value Added Tax Act 1994 (VATA 1994) (as amended by Schedule 1 of the Finance (No. 2) Act 2005)</w:t>
      </w:r>
      <w:r w:rsidR="00FA387A">
        <w:rPr>
          <w:lang w:val="en-US"/>
        </w:rPr>
        <w:t>;</w:t>
      </w:r>
    </w:p>
    <w:p w:rsidR="00CC4E84" w:rsidRDefault="00CC4E84" w:rsidP="00CC4E84">
      <w:pPr>
        <w:pStyle w:val="Heading3"/>
        <w:numPr>
          <w:ilvl w:val="2"/>
          <w:numId w:val="3"/>
        </w:numPr>
        <w:ind w:left="1418" w:hanging="709"/>
      </w:pPr>
      <w:r>
        <w:t>‘</w:t>
      </w:r>
      <w:r w:rsidRPr="003B1BB0">
        <w:rPr>
          <w:b/>
        </w:rPr>
        <w:t>Variation</w:t>
      </w:r>
      <w:r>
        <w:t>’ means a variation, modification, omission, addition or other alteration (including but not limited to the nature, scope, quantity, subject matter, delivery arrangements, installation requirements or timing of Delivery Dates</w:t>
      </w:r>
      <w:r w:rsidR="00065E41">
        <w:t>, or where a Term applies, additional orders for Products placed during the Term</w:t>
      </w:r>
      <w:r>
        <w:t>) to the Performance or the Products; and</w:t>
      </w:r>
    </w:p>
    <w:p w:rsidR="00CC4E84" w:rsidRDefault="00CC4E84" w:rsidP="00CC4E84">
      <w:pPr>
        <w:pStyle w:val="Heading3"/>
        <w:numPr>
          <w:ilvl w:val="2"/>
          <w:numId w:val="3"/>
        </w:numPr>
        <w:ind w:left="1418" w:hanging="709"/>
      </w:pPr>
      <w:r>
        <w:t>‘</w:t>
      </w:r>
      <w:r w:rsidRPr="003B1BB0">
        <w:rPr>
          <w:b/>
        </w:rPr>
        <w:t>Working Day</w:t>
      </w:r>
      <w:r w:rsidR="003B1BB0">
        <w:t>'</w:t>
      </w:r>
      <w:r w:rsidRPr="003B1BB0">
        <w:t xml:space="preserve"> </w:t>
      </w:r>
      <w:r>
        <w:t>m</w:t>
      </w:r>
      <w:r w:rsidR="00F9147B">
        <w:t>eans any day other than a weekend or public holiday</w:t>
      </w:r>
      <w:r>
        <w:t>.</w:t>
      </w:r>
    </w:p>
    <w:p w:rsidR="00CC4E84" w:rsidRDefault="00CC4E84" w:rsidP="00CC4E84">
      <w:pPr>
        <w:pStyle w:val="Heading2"/>
        <w:ind w:left="709" w:hanging="709"/>
      </w:pPr>
      <w:r>
        <w:t>In these Conditions, unless the context otherwise requires:</w:t>
      </w:r>
    </w:p>
    <w:p w:rsidR="00F56F31" w:rsidRDefault="00CC4E84" w:rsidP="00F56F31">
      <w:pPr>
        <w:pStyle w:val="Heading3"/>
        <w:numPr>
          <w:ilvl w:val="2"/>
          <w:numId w:val="3"/>
        </w:numPr>
        <w:ind w:left="1418" w:hanging="709"/>
      </w:pPr>
      <w:r>
        <w:t>words in the singular shall include the plural and in the plural shall include the singular;</w:t>
      </w:r>
    </w:p>
    <w:p w:rsidR="00F56F31" w:rsidRDefault="00CC4E84" w:rsidP="00F56F31">
      <w:pPr>
        <w:pStyle w:val="Heading3"/>
        <w:numPr>
          <w:ilvl w:val="2"/>
          <w:numId w:val="3"/>
        </w:numPr>
        <w:ind w:left="1418" w:hanging="709"/>
      </w:pPr>
      <w:r>
        <w:t xml:space="preserve">clause headings are inserted for convenience only and shall not affect the construction of these Conditions; </w:t>
      </w:r>
    </w:p>
    <w:p w:rsidR="00F56F31" w:rsidRDefault="00CC4E84" w:rsidP="00F56F31">
      <w:pPr>
        <w:pStyle w:val="Heading3"/>
        <w:numPr>
          <w:ilvl w:val="2"/>
          <w:numId w:val="3"/>
        </w:numPr>
        <w:ind w:left="1418" w:hanging="709"/>
      </w:pPr>
      <w:r>
        <w:t>a reference to one gender shall include a reference to the other genders;</w:t>
      </w:r>
    </w:p>
    <w:p w:rsidR="00F56F31" w:rsidRDefault="00CC4E84" w:rsidP="00F56F31">
      <w:pPr>
        <w:pStyle w:val="Heading3"/>
        <w:numPr>
          <w:ilvl w:val="2"/>
          <w:numId w:val="3"/>
        </w:numPr>
        <w:ind w:left="1418" w:hanging="709"/>
      </w:pPr>
      <w:r>
        <w:t>a reference to a statute or statutory provision is a reference to it as amended, extended or re-enacted from time to time or it is in force as at the date of the Contract;</w:t>
      </w:r>
    </w:p>
    <w:p w:rsidR="00F56F31" w:rsidRDefault="00CC4E84" w:rsidP="00F56F31">
      <w:pPr>
        <w:pStyle w:val="Heading3"/>
        <w:numPr>
          <w:ilvl w:val="2"/>
          <w:numId w:val="3"/>
        </w:numPr>
        <w:ind w:left="1418" w:hanging="709"/>
      </w:pPr>
      <w:r>
        <w:t>a reference to a statute or statutory provision shall include all subordinate legislation made from time to tim</w:t>
      </w:r>
      <w:r w:rsidR="003464E3">
        <w:t xml:space="preserve">e and/or as at the date of the </w:t>
      </w:r>
      <w:r>
        <w:t>Contract under that statute or statutory provision;</w:t>
      </w:r>
    </w:p>
    <w:p w:rsidR="00F56F31" w:rsidRDefault="00CC4E84" w:rsidP="00F56F31">
      <w:pPr>
        <w:pStyle w:val="Heading3"/>
        <w:numPr>
          <w:ilvl w:val="2"/>
          <w:numId w:val="3"/>
        </w:numPr>
        <w:ind w:left="1418" w:hanging="709"/>
      </w:pPr>
      <w:r>
        <w:t xml:space="preserve">a reference to a ‘person’ includes any individual, firm, partnership, company and any other legal entity; </w:t>
      </w:r>
    </w:p>
    <w:p w:rsidR="00F56F31" w:rsidRDefault="00CC4E84" w:rsidP="00F56F31">
      <w:pPr>
        <w:pStyle w:val="Heading3"/>
        <w:numPr>
          <w:ilvl w:val="2"/>
          <w:numId w:val="3"/>
        </w:numPr>
        <w:ind w:left="1418" w:hanging="709"/>
      </w:pPr>
      <w:r>
        <w:t>a reference to a party or the parties is a reference to a party or the parties to the Contract and references to a party shall include its successors in title and permitted assigns;</w:t>
      </w:r>
    </w:p>
    <w:p w:rsidR="00F56F31" w:rsidRDefault="00CC4E84" w:rsidP="00F56F31">
      <w:pPr>
        <w:pStyle w:val="Heading3"/>
        <w:numPr>
          <w:ilvl w:val="2"/>
          <w:numId w:val="3"/>
        </w:numPr>
        <w:ind w:left="1418" w:hanging="709"/>
      </w:pPr>
      <w:r>
        <w:t>a reference to writing or written includes email, but not fax;</w:t>
      </w:r>
    </w:p>
    <w:p w:rsidR="003D210F" w:rsidRDefault="003D210F" w:rsidP="00F56F31">
      <w:pPr>
        <w:pStyle w:val="Heading3"/>
        <w:numPr>
          <w:ilvl w:val="2"/>
          <w:numId w:val="3"/>
        </w:numPr>
        <w:ind w:left="1418" w:hanging="709"/>
      </w:pPr>
      <w:r>
        <w:t>r</w:t>
      </w:r>
      <w:r w:rsidRPr="003D210F">
        <w:t xml:space="preserve">eferences to clauses </w:t>
      </w:r>
      <w:r>
        <w:t xml:space="preserve">or Schedules </w:t>
      </w:r>
      <w:r w:rsidRPr="003D210F">
        <w:t xml:space="preserve">are to the clauses </w:t>
      </w:r>
      <w:r>
        <w:t xml:space="preserve">or Schedules </w:t>
      </w:r>
      <w:r w:rsidRPr="003D210F">
        <w:t xml:space="preserve">of </w:t>
      </w:r>
      <w:r w:rsidR="00126B7A">
        <w:t>the Contract</w:t>
      </w:r>
      <w:r>
        <w:t>;</w:t>
      </w:r>
    </w:p>
    <w:p w:rsidR="00CC4E84" w:rsidRDefault="00CC4E84" w:rsidP="00F56F31">
      <w:pPr>
        <w:pStyle w:val="Heading3"/>
        <w:numPr>
          <w:ilvl w:val="2"/>
          <w:numId w:val="3"/>
        </w:numPr>
        <w:ind w:left="1418" w:hanging="709"/>
      </w:pPr>
      <w:r>
        <w:t>any words following the terms including, include, includes, in particular, for example or any similar expression shall be construed as illustrative and shall not limit the sense of the words, description, definition, phrase or term preceding those terms and the use of the words 'other' or 'otherwise' shall not be construed as having a limiting effect.</w:t>
      </w:r>
    </w:p>
    <w:p w:rsidR="00CC4E84" w:rsidRDefault="00CC4E84" w:rsidP="00CC4E84">
      <w:pPr>
        <w:pStyle w:val="Heading1"/>
      </w:pPr>
      <w:bookmarkStart w:id="8" w:name="_Toc63710691"/>
      <w:r>
        <w:t>BASIS OF THE CONTRACT</w:t>
      </w:r>
      <w:bookmarkEnd w:id="8"/>
    </w:p>
    <w:p w:rsidR="00F56F31" w:rsidRDefault="00B36510" w:rsidP="00F56F31">
      <w:pPr>
        <w:pStyle w:val="Heading2"/>
        <w:ind w:left="709" w:hanging="709"/>
      </w:pPr>
      <w:r w:rsidRPr="00B36510">
        <w:t xml:space="preserve">The Supplier agrees to supply the Products in accordance with the Conditions and the Framework Agreement. </w:t>
      </w:r>
      <w:r w:rsidR="00CC4E84">
        <w:t>Any terms and conditions of the Supplier are superseded, are of no effect and do not form part of or apply to the Contract in a</w:t>
      </w:r>
      <w:r w:rsidR="00B91E95">
        <w:t>ny</w:t>
      </w:r>
      <w:r w:rsidR="00CC4E84">
        <w:t xml:space="preserve"> circumstances unless and to the extent incorporated as Special Conditions.</w:t>
      </w:r>
    </w:p>
    <w:p w:rsidR="00F56F31" w:rsidRDefault="00CC4E84" w:rsidP="00F56F31">
      <w:pPr>
        <w:pStyle w:val="Heading2"/>
        <w:ind w:left="709" w:hanging="709"/>
      </w:pPr>
      <w:r>
        <w:t>The terms and conditions of the Contract may only be amended or varied in writing and signed by the Authorised Representative. Any other purported variation shall be of no effect.</w:t>
      </w:r>
    </w:p>
    <w:p w:rsidR="00CC4E84" w:rsidRDefault="00CC4E84" w:rsidP="00F56F31">
      <w:pPr>
        <w:pStyle w:val="Heading2"/>
        <w:ind w:left="709" w:hanging="709"/>
      </w:pPr>
      <w:r>
        <w:t xml:space="preserve">Notwithstanding the date </w:t>
      </w:r>
      <w:r w:rsidR="00B91E95">
        <w:t>t</w:t>
      </w:r>
      <w:r w:rsidR="00D41223">
        <w:t>he Purchaser</w:t>
      </w:r>
      <w:r>
        <w:t xml:space="preserve"> and the Supplier enter into the Contract, any </w:t>
      </w:r>
      <w:r w:rsidR="00B91E95">
        <w:t>P</w:t>
      </w:r>
      <w:r>
        <w:t>erform</w:t>
      </w:r>
      <w:r w:rsidR="00B91E95">
        <w:t>ance</w:t>
      </w:r>
      <w:r>
        <w:t xml:space="preserve"> by or on behalf of the Supplier prior to the date of the Contract in anticipation of </w:t>
      </w:r>
      <w:r w:rsidR="00B91E95">
        <w:t>t</w:t>
      </w:r>
      <w:r w:rsidR="00D41223">
        <w:t>he Purchaser</w:t>
      </w:r>
      <w:r>
        <w:t xml:space="preserve"> entering into the Contract with the Supplier shall be treated as forming part of the Performance </w:t>
      </w:r>
      <w:r w:rsidR="00B91E95">
        <w:t xml:space="preserve">under the Contract and </w:t>
      </w:r>
      <w:r>
        <w:t>shall be subject to the</w:t>
      </w:r>
      <w:r w:rsidR="00B91E95">
        <w:t xml:space="preserve"> terms of the Contract</w:t>
      </w:r>
      <w:r>
        <w:t xml:space="preserve">. Any monies already paid as at the date of the Contract by </w:t>
      </w:r>
      <w:r w:rsidR="00B91E95">
        <w:t>t</w:t>
      </w:r>
      <w:r w:rsidR="00D41223">
        <w:t>he Purchaser</w:t>
      </w:r>
      <w:r>
        <w:t xml:space="preserve"> to the Supplier in connection with Performance shall be treated as payments on account of the Price.</w:t>
      </w:r>
    </w:p>
    <w:p w:rsidR="00CC4E84" w:rsidRDefault="00CC4E84" w:rsidP="00F56F31">
      <w:pPr>
        <w:pStyle w:val="Heading1"/>
      </w:pPr>
      <w:bookmarkStart w:id="9" w:name="_Toc63710693"/>
      <w:r>
        <w:t>GENERAL OBLIGATIONS AND WARRANTIES</w:t>
      </w:r>
      <w:bookmarkEnd w:id="9"/>
    </w:p>
    <w:p w:rsidR="00F56F31" w:rsidRDefault="00CC4E84" w:rsidP="00F56F31">
      <w:pPr>
        <w:pStyle w:val="Heading2"/>
        <w:ind w:left="709" w:hanging="709"/>
      </w:pPr>
      <w:r>
        <w:lastRenderedPageBreak/>
        <w:t>The Supplier warrants to</w:t>
      </w:r>
      <w:r w:rsidR="00FA387A">
        <w:t xml:space="preserve"> the Purchaser</w:t>
      </w:r>
      <w:r>
        <w:t xml:space="preserve"> that the Products:</w:t>
      </w:r>
    </w:p>
    <w:p w:rsidR="00F56F31" w:rsidRDefault="00CC4E84" w:rsidP="00F56F31">
      <w:pPr>
        <w:pStyle w:val="Heading3"/>
        <w:numPr>
          <w:ilvl w:val="2"/>
          <w:numId w:val="3"/>
        </w:numPr>
        <w:tabs>
          <w:tab w:val="clear" w:pos="2410"/>
          <w:tab w:val="left" w:pos="1418"/>
        </w:tabs>
        <w:ind w:left="1418" w:hanging="709"/>
      </w:pPr>
      <w:r>
        <w:t>will be of sound and satisfactory quality and fit for all purposes for which the Products are commonly supplied and/or for any special purposes which are notified to the Supplier;</w:t>
      </w:r>
    </w:p>
    <w:p w:rsidR="00A273CC" w:rsidRDefault="00A273CC" w:rsidP="00F56F31">
      <w:pPr>
        <w:pStyle w:val="Heading3"/>
        <w:numPr>
          <w:ilvl w:val="2"/>
          <w:numId w:val="3"/>
        </w:numPr>
        <w:tabs>
          <w:tab w:val="clear" w:pos="2410"/>
          <w:tab w:val="left" w:pos="1418"/>
        </w:tabs>
        <w:ind w:left="1418" w:hanging="709"/>
      </w:pPr>
      <w:r>
        <w:t xml:space="preserve">will correspond with any </w:t>
      </w:r>
      <w:r w:rsidR="00CC4E84">
        <w:t xml:space="preserve">specification </w:t>
      </w:r>
      <w:r w:rsidR="00292A20">
        <w:t>p</w:t>
      </w:r>
      <w:r w:rsidR="00CC4E84">
        <w:t>rovided to the Supplie</w:t>
      </w:r>
      <w:r w:rsidR="00292A20">
        <w:t>r by the Purchase</w:t>
      </w:r>
      <w:r w:rsidR="00CC4E84">
        <w:t>r</w:t>
      </w:r>
      <w:r>
        <w:t>;</w:t>
      </w:r>
    </w:p>
    <w:p w:rsidR="00F56F31" w:rsidRDefault="00A273CC" w:rsidP="00A273CC">
      <w:pPr>
        <w:pStyle w:val="Heading3"/>
        <w:numPr>
          <w:ilvl w:val="2"/>
          <w:numId w:val="3"/>
        </w:numPr>
        <w:tabs>
          <w:tab w:val="clear" w:pos="2410"/>
          <w:tab w:val="left" w:pos="1418"/>
        </w:tabs>
        <w:ind w:hanging="1695"/>
      </w:pPr>
      <w:r>
        <w:t>wi</w:t>
      </w:r>
      <w:r w:rsidRPr="00A273CC">
        <w:t>ll correspond with any sample provided by the Supplier</w:t>
      </w:r>
      <w:r w:rsidR="00292A20">
        <w:t>;</w:t>
      </w:r>
    </w:p>
    <w:p w:rsidR="00F56F31" w:rsidRDefault="00CC4E84" w:rsidP="00F56F31">
      <w:pPr>
        <w:pStyle w:val="Heading3"/>
        <w:numPr>
          <w:ilvl w:val="2"/>
          <w:numId w:val="3"/>
        </w:numPr>
        <w:tabs>
          <w:tab w:val="clear" w:pos="2410"/>
          <w:tab w:val="left" w:pos="1418"/>
        </w:tabs>
        <w:ind w:left="1418" w:hanging="709"/>
      </w:pPr>
      <w:r>
        <w:t>will be free from defects in design, material and workmanship;</w:t>
      </w:r>
    </w:p>
    <w:p w:rsidR="00F56F31" w:rsidRDefault="00CC4E84" w:rsidP="00F56F31">
      <w:pPr>
        <w:pStyle w:val="Heading3"/>
        <w:numPr>
          <w:ilvl w:val="2"/>
          <w:numId w:val="3"/>
        </w:numPr>
        <w:tabs>
          <w:tab w:val="clear" w:pos="2410"/>
          <w:tab w:val="left" w:pos="1418"/>
        </w:tabs>
        <w:ind w:left="1418" w:hanging="709"/>
      </w:pPr>
      <w:r>
        <w:t xml:space="preserve">will comply with all and will not contravene any Requisite Consents or </w:t>
      </w:r>
      <w:r w:rsidR="006C603C">
        <w:t>Law</w:t>
      </w:r>
      <w:r>
        <w:t xml:space="preserve"> relating to the manufacture and sale of materials and goods, product safety, packaging, labelling and hazardous substances (including the appropriate British Standard and Codes of Practice or equivalent specification unless otherwise agreed); </w:t>
      </w:r>
    </w:p>
    <w:p w:rsidR="00CC4E84" w:rsidRDefault="00CC4E84" w:rsidP="00F56F31">
      <w:pPr>
        <w:pStyle w:val="Heading3"/>
        <w:numPr>
          <w:ilvl w:val="2"/>
          <w:numId w:val="3"/>
        </w:numPr>
        <w:tabs>
          <w:tab w:val="clear" w:pos="2410"/>
          <w:tab w:val="left" w:pos="1418"/>
        </w:tabs>
        <w:ind w:left="1418" w:hanging="709"/>
      </w:pPr>
      <w:r>
        <w:t>will comply with the general requirements of safety in terms of risk presented to the health and safety of persons.</w:t>
      </w:r>
    </w:p>
    <w:p w:rsidR="00D73C1C" w:rsidRPr="00D73C1C" w:rsidRDefault="00D73C1C" w:rsidP="00D73C1C">
      <w:pPr>
        <w:pStyle w:val="Heading2"/>
        <w:ind w:left="709"/>
      </w:pPr>
      <w:r w:rsidRPr="00D73C1C">
        <w:t>The Supplier shall ensure that all product information relating to the Products provided by the Supplier and all product information provided to the Supplier by its suppliers and sub-contractors complies with the Code for Construction Product Information issued by the Construction Products Association.</w:t>
      </w:r>
    </w:p>
    <w:p w:rsidR="00F56F31" w:rsidRDefault="00CC4E84" w:rsidP="00F56F31">
      <w:pPr>
        <w:pStyle w:val="Heading2"/>
        <w:ind w:left="709" w:hanging="709"/>
      </w:pPr>
      <w:r>
        <w:t xml:space="preserve">So far as it is able, the Supplier will pass on to </w:t>
      </w:r>
      <w:r w:rsidR="00292A20">
        <w:t>t</w:t>
      </w:r>
      <w:r w:rsidR="00D41223">
        <w:t>he Purchaser</w:t>
      </w:r>
      <w:r w:rsidR="00292A20">
        <w:t xml:space="preserve"> or procure for the Purchaser </w:t>
      </w:r>
      <w:r>
        <w:t>the benefits of any warranties or guarantees given by any third party supplier in relation to the Products.</w:t>
      </w:r>
    </w:p>
    <w:p w:rsidR="00F56F31" w:rsidRDefault="00CC4E84" w:rsidP="00F56F31">
      <w:pPr>
        <w:pStyle w:val="Heading2"/>
        <w:ind w:left="709" w:hanging="709"/>
      </w:pPr>
      <w:r>
        <w:t xml:space="preserve">Insofar as the Supplier is responsible for the design of the Products or any part thereof it warrants and undertakes to </w:t>
      </w:r>
      <w:r w:rsidR="00292A20">
        <w:t>t</w:t>
      </w:r>
      <w:r w:rsidR="00D41223">
        <w:t>he Purchaser</w:t>
      </w:r>
      <w:r>
        <w:t xml:space="preserve"> that it shall </w:t>
      </w:r>
      <w:r w:rsidR="00292A20">
        <w:t xml:space="preserve">in carrying out </w:t>
      </w:r>
      <w:r>
        <w:t>such design exercis</w:t>
      </w:r>
      <w:r w:rsidR="00292A20">
        <w:t>e</w:t>
      </w:r>
      <w:r>
        <w:t xml:space="preserve"> the </w:t>
      </w:r>
      <w:r w:rsidR="00292A20">
        <w:t xml:space="preserve">reasonable </w:t>
      </w:r>
      <w:r>
        <w:t>skill and care to be expected of a properly qualified and competent designer experienced in producing goods of a similar size, scope and complexity as the Products.</w:t>
      </w:r>
    </w:p>
    <w:p w:rsidR="00BF6C5B" w:rsidRDefault="00BF6C5B" w:rsidP="00BF6C5B">
      <w:pPr>
        <w:pStyle w:val="Heading2"/>
        <w:ind w:left="709"/>
      </w:pPr>
      <w:r>
        <w:t>If the Supplier is responsible for installation of the Products, t</w:t>
      </w:r>
      <w:r w:rsidRPr="00BF6C5B">
        <w:t>he Supplier warrants that it will comply with its obligations under the Construction (Design and Management) Regulations 2015.</w:t>
      </w:r>
    </w:p>
    <w:p w:rsidR="00F56F31" w:rsidRDefault="00CC4E84" w:rsidP="00F56F31">
      <w:pPr>
        <w:pStyle w:val="Heading2"/>
        <w:ind w:left="709" w:hanging="709"/>
      </w:pPr>
      <w:r>
        <w:t xml:space="preserve">The Supplier warrants to </w:t>
      </w:r>
      <w:r w:rsidR="00292A20">
        <w:t>t</w:t>
      </w:r>
      <w:r w:rsidR="00D41223">
        <w:t>he Purchaser</w:t>
      </w:r>
      <w:r>
        <w:t xml:space="preserve"> that the Supplier has not used and will not use and has exercised and will continue to exercise the level of skill and care referred to in clause </w:t>
      </w:r>
      <w:r w:rsidR="00672699">
        <w:t>3</w:t>
      </w:r>
      <w:r>
        <w:t>.</w:t>
      </w:r>
      <w:r w:rsidR="00672699">
        <w:t>4</w:t>
      </w:r>
      <w:r>
        <w:t xml:space="preserve"> to see that </w:t>
      </w:r>
      <w:r w:rsidR="00292A20">
        <w:t xml:space="preserve">it has not </w:t>
      </w:r>
      <w:r w:rsidR="00292A20" w:rsidRPr="00292A20">
        <w:t>specified</w:t>
      </w:r>
      <w:r w:rsidR="00292A20">
        <w:t xml:space="preserve"> and will not specify for </w:t>
      </w:r>
      <w:r w:rsidR="00292A20" w:rsidRPr="00292A20">
        <w:t>use</w:t>
      </w:r>
      <w:r>
        <w:t xml:space="preserve"> in the Products any substances and materials not in conformity with any relevant British Standards or Codes or Practice or which are generally known to the UK building industry at the time of specification or use to be deleterious to health and safety or to the durability of the Products in the particular circumstances in which they are used, or which are not used in accordance with the guidance contained in the publication “Good Practice in the Selection of Construction Materials” (2011, British Council of Offices).</w:t>
      </w:r>
    </w:p>
    <w:p w:rsidR="00F56F31" w:rsidRDefault="00CC4E84" w:rsidP="00F56F31">
      <w:pPr>
        <w:pStyle w:val="Heading2"/>
        <w:ind w:left="709" w:hanging="709"/>
      </w:pPr>
      <w:r>
        <w:t>The Supplier shall ensure that copies of any test certificates or product guarantees or warranties referred to in the P</w:t>
      </w:r>
      <w:r w:rsidR="00672699">
        <w:t xml:space="preserve">articulars </w:t>
      </w:r>
      <w:r>
        <w:t xml:space="preserve">(or otherwise required under any </w:t>
      </w:r>
      <w:r w:rsidR="006C603C">
        <w:t>Law</w:t>
      </w:r>
      <w:r>
        <w:t xml:space="preserve"> or by a regulatory body or as part of any Requisite Consents) are provided to </w:t>
      </w:r>
      <w:r w:rsidR="004C013E">
        <w:t>t</w:t>
      </w:r>
      <w:r w:rsidR="00D41223">
        <w:t>he Purchaser</w:t>
      </w:r>
      <w:r w:rsidR="009772A6">
        <w:t xml:space="preserve"> upon delivery of the Products.</w:t>
      </w:r>
    </w:p>
    <w:p w:rsidR="00DD16C7" w:rsidRDefault="00DD16C7" w:rsidP="00DD16C7">
      <w:pPr>
        <w:pStyle w:val="Heading2"/>
        <w:tabs>
          <w:tab w:val="clear" w:pos="2410"/>
          <w:tab w:val="left" w:pos="709"/>
        </w:tabs>
        <w:ind w:left="709"/>
      </w:pPr>
      <w:r w:rsidRPr="00DD16C7">
        <w:t xml:space="preserve">The Supplier shall ensure that </w:t>
      </w:r>
      <w:r>
        <w:t xml:space="preserve">all product information relating to the Products complies with the </w:t>
      </w:r>
      <w:r w:rsidRPr="00DD16C7">
        <w:t xml:space="preserve">  Code for Construction Product Information </w:t>
      </w:r>
      <w:r>
        <w:t xml:space="preserve">issued by the </w:t>
      </w:r>
      <w:r w:rsidRPr="00DD16C7">
        <w:t>Construction Products Association</w:t>
      </w:r>
      <w:r>
        <w:t>.</w:t>
      </w:r>
    </w:p>
    <w:p w:rsidR="004C013E" w:rsidRDefault="004C013E" w:rsidP="004C013E">
      <w:pPr>
        <w:pStyle w:val="Heading2"/>
        <w:ind w:left="709"/>
      </w:pPr>
      <w:r w:rsidRPr="004C013E">
        <w:t xml:space="preserve">The Supplier shall </w:t>
      </w:r>
      <w:r>
        <w:t>provide</w:t>
      </w:r>
      <w:r w:rsidRPr="004C013E">
        <w:t xml:space="preserve"> as built drawings, operating instructions, maintenance manuals, fabrication reports and the like are provided to the Purchaser upon delivery </w:t>
      </w:r>
      <w:r>
        <w:t xml:space="preserve">and/or installation </w:t>
      </w:r>
      <w:r w:rsidR="00915EF9">
        <w:t xml:space="preserve">(if applicable) </w:t>
      </w:r>
      <w:r w:rsidRPr="004C013E">
        <w:t>of the Products.</w:t>
      </w:r>
    </w:p>
    <w:p w:rsidR="009772A6" w:rsidRDefault="00CC4E84" w:rsidP="009772A6">
      <w:pPr>
        <w:pStyle w:val="Heading2"/>
        <w:ind w:left="709" w:hanging="709"/>
      </w:pPr>
      <w:r>
        <w:t>The Supplier shall</w:t>
      </w:r>
      <w:r w:rsidR="009772A6">
        <w:t xml:space="preserve"> e</w:t>
      </w:r>
      <w:r w:rsidR="009772A6" w:rsidRPr="009772A6">
        <w:t>nsure that the Products will be safe and delivered in a safe manner and accompanied by comprehensive instructions as to the use,</w:t>
      </w:r>
      <w:r w:rsidR="00DF29DA">
        <w:t xml:space="preserve"> handling, </w:t>
      </w:r>
      <w:r w:rsidR="00915EF9">
        <w:t xml:space="preserve">installation, </w:t>
      </w:r>
      <w:r w:rsidR="00DF29DA">
        <w:t>storage and</w:t>
      </w:r>
      <w:r w:rsidR="009772A6" w:rsidRPr="009772A6">
        <w:t xml:space="preserve"> safety </w:t>
      </w:r>
      <w:r w:rsidR="00DF29DA">
        <w:t>of the Products</w:t>
      </w:r>
      <w:r w:rsidR="00B04A02">
        <w:t xml:space="preserve"> </w:t>
      </w:r>
      <w:r w:rsidR="00B04A02" w:rsidRPr="00B04A02">
        <w:t xml:space="preserve">including all information required for the Purchaser to comply with the Control of Substances Hazardous to Health Regulations 2002 as amended by the Control of </w:t>
      </w:r>
      <w:r w:rsidR="00B04A02" w:rsidRPr="00B04A02">
        <w:lastRenderedPageBreak/>
        <w:t>Substances Hazardous to Health (Amendment) Regulations 2004</w:t>
      </w:r>
      <w:r w:rsidR="00DF29DA">
        <w:t>.</w:t>
      </w:r>
    </w:p>
    <w:p w:rsidR="00CC4E84" w:rsidRDefault="00D41223" w:rsidP="00DF29DA">
      <w:pPr>
        <w:pStyle w:val="Heading2"/>
        <w:ind w:left="709"/>
      </w:pPr>
      <w:r>
        <w:t xml:space="preserve">The </w:t>
      </w:r>
      <w:r w:rsidR="00DF29DA">
        <w:t>Supplier shall ens</w:t>
      </w:r>
      <w:r w:rsidR="00DF29DA" w:rsidRPr="00DF29DA">
        <w:t xml:space="preserve">ure that all duties and obligations under any </w:t>
      </w:r>
      <w:r w:rsidR="006C603C">
        <w:t>Law</w:t>
      </w:r>
      <w:r w:rsidR="00DF29DA" w:rsidRPr="00DF29DA">
        <w:t xml:space="preserve"> which relate to the manufacture and/or use of the Products (including but not limited to any legal requirements imposed under the Factories Act 1961 or regulations made thereunder and the requirements of Section 6 of the Health and Safety at Work etc. Act 1974 as amended) are satisfied and keep the Purchaser indemnified against all penalties and liability of any kind for breach of any </w:t>
      </w:r>
      <w:r w:rsidR="006C603C">
        <w:t>Law</w:t>
      </w:r>
      <w:r w:rsidR="00CC4E84">
        <w:t>.</w:t>
      </w:r>
    </w:p>
    <w:p w:rsidR="00CC4E84" w:rsidRDefault="00CC4E84" w:rsidP="00F56F31">
      <w:pPr>
        <w:pStyle w:val="Heading2"/>
        <w:ind w:left="709" w:hanging="709"/>
      </w:pPr>
      <w:r>
        <w:t xml:space="preserve">The Supplier shall </w:t>
      </w:r>
      <w:r w:rsidR="00DF29DA">
        <w:t xml:space="preserve">use best endeavours to </w:t>
      </w:r>
      <w:r>
        <w:t xml:space="preserve">ensure that all spare and/or replacement parts, components and materials for the Products shall be available from the Supplier for twelve (12) years from date of </w:t>
      </w:r>
      <w:r w:rsidR="00DF29DA">
        <w:t>delivery by the Supplier</w:t>
      </w:r>
      <w:r>
        <w:t xml:space="preserve"> of the Products in question. </w:t>
      </w:r>
    </w:p>
    <w:p w:rsidR="00CC4E84" w:rsidRDefault="00CC4E84" w:rsidP="00F56F31">
      <w:pPr>
        <w:pStyle w:val="Heading1"/>
      </w:pPr>
      <w:bookmarkStart w:id="10" w:name="_Toc63710694"/>
      <w:r>
        <w:t>PRICES AND PAYMENT</w:t>
      </w:r>
      <w:bookmarkEnd w:id="10"/>
    </w:p>
    <w:p w:rsidR="00F56F31" w:rsidRDefault="00CC4E84" w:rsidP="00781D30">
      <w:pPr>
        <w:pStyle w:val="Heading2"/>
        <w:ind w:left="709"/>
      </w:pPr>
      <w:r>
        <w:t xml:space="preserve">In consideration of the satisfactory supply, delivery and installation (if applicable) of the Products, </w:t>
      </w:r>
      <w:r w:rsidR="00C43245">
        <w:t>t</w:t>
      </w:r>
      <w:r w:rsidR="00D41223">
        <w:t>he Purchaser</w:t>
      </w:r>
      <w:r>
        <w:t xml:space="preserve"> shall pay to the Supplier the Price in accordance with and subject to these Conditions. Subject to payments in respect of</w:t>
      </w:r>
      <w:r w:rsidR="00287124">
        <w:t xml:space="preserve"> Variations pursuant to clause 5</w:t>
      </w:r>
      <w:r>
        <w:t>, the</w:t>
      </w:r>
      <w:r w:rsidR="00287124">
        <w:t xml:space="preserve"> Price shall be</w:t>
      </w:r>
      <w:r>
        <w:t>:</w:t>
      </w:r>
    </w:p>
    <w:p w:rsidR="00F56F31" w:rsidRDefault="001A0A6E" w:rsidP="00F56F31">
      <w:pPr>
        <w:pStyle w:val="Heading3"/>
        <w:numPr>
          <w:ilvl w:val="2"/>
          <w:numId w:val="3"/>
        </w:numPr>
        <w:tabs>
          <w:tab w:val="clear" w:pos="2410"/>
          <w:tab w:val="left" w:pos="1418"/>
        </w:tabs>
        <w:ind w:left="1418" w:hanging="709"/>
      </w:pPr>
      <w:r>
        <w:t>F</w:t>
      </w:r>
      <w:r w:rsidR="00CC4E84">
        <w:t>ixed</w:t>
      </w:r>
      <w:r>
        <w:t>, subject to any i</w:t>
      </w:r>
      <w:r w:rsidRPr="001A0A6E">
        <w:t xml:space="preserve">ndexation adjustment </w:t>
      </w:r>
      <w:r>
        <w:t>in accordance with Schedule 12 of the Framework Agreement</w:t>
      </w:r>
      <w:r w:rsidR="00CC4E84">
        <w:t>;</w:t>
      </w:r>
    </w:p>
    <w:p w:rsidR="00F56F31" w:rsidRDefault="00CC4E84" w:rsidP="00F56F31">
      <w:pPr>
        <w:pStyle w:val="Heading3"/>
        <w:numPr>
          <w:ilvl w:val="2"/>
          <w:numId w:val="3"/>
        </w:numPr>
        <w:tabs>
          <w:tab w:val="clear" w:pos="2410"/>
          <w:tab w:val="left" w:pos="1418"/>
        </w:tabs>
        <w:ind w:left="1418" w:hanging="709"/>
      </w:pPr>
      <w:r>
        <w:t xml:space="preserve">exclusive of any applicable VAT (which shall be payable by </w:t>
      </w:r>
      <w:r w:rsidR="00781D30">
        <w:t>t</w:t>
      </w:r>
      <w:r w:rsidR="00D41223">
        <w:t>he Purchaser</w:t>
      </w:r>
      <w:r>
        <w:t xml:space="preserve"> subject to receipt of a VAT invoice); and</w:t>
      </w:r>
    </w:p>
    <w:p w:rsidR="00CC4E84" w:rsidRDefault="00CC4E84" w:rsidP="00F56F31">
      <w:pPr>
        <w:pStyle w:val="Heading3"/>
        <w:numPr>
          <w:ilvl w:val="2"/>
          <w:numId w:val="3"/>
        </w:numPr>
        <w:tabs>
          <w:tab w:val="clear" w:pos="2410"/>
          <w:tab w:val="left" w:pos="1418"/>
        </w:tabs>
        <w:ind w:left="1418" w:hanging="709"/>
      </w:pPr>
      <w:r>
        <w:t>inclusive of all charges for packaging, packing, shipping, carriage, insurance and delivery and unloading of the Products to the Delivery Address and any duties or levies other than VAT.</w:t>
      </w:r>
    </w:p>
    <w:p w:rsidR="00F56F31" w:rsidRDefault="00392807" w:rsidP="00F56F31">
      <w:pPr>
        <w:pStyle w:val="Heading2"/>
        <w:ind w:left="709" w:hanging="709"/>
      </w:pPr>
      <w:r>
        <w:t>T</w:t>
      </w:r>
      <w:r w:rsidR="00CC4E84">
        <w:t>he rates and prices stated in the P</w:t>
      </w:r>
      <w:r w:rsidR="00287124">
        <w:t xml:space="preserve">articulars </w:t>
      </w:r>
      <w:r w:rsidR="00CC4E84">
        <w:t>are deemed to be sufficient to cover all the Supplier's obligations in relation to the Products and Performance whether express or implied and without prejudice to the generality of the foregoing where the Products (or any part thereof) or Performance is to be performed otherwise than at the Supplier's premises then the Supplier shall be deemed to have satisfied itself as to all local conditions requirements or difficulties or any other factors which may in any way affect the Performance or the Products.</w:t>
      </w:r>
    </w:p>
    <w:p w:rsidR="009D7814" w:rsidRDefault="00287124" w:rsidP="009D7814">
      <w:pPr>
        <w:pStyle w:val="Heading2"/>
        <w:ind w:left="709" w:hanging="709"/>
      </w:pPr>
      <w:r>
        <w:t>N</w:t>
      </w:r>
      <w:r w:rsidR="00CC4E84">
        <w:t xml:space="preserve">o increase in the Price may be made without the prior written consent of </w:t>
      </w:r>
      <w:r w:rsidR="00B3572F">
        <w:t>t</w:t>
      </w:r>
      <w:r w:rsidR="00D41223">
        <w:t>he Purchaser</w:t>
      </w:r>
      <w:r w:rsidR="00CC4E84">
        <w:t xml:space="preserve"> signed by the Authorised Representative. </w:t>
      </w:r>
    </w:p>
    <w:p w:rsidR="00CC4E84" w:rsidRDefault="00B3572F" w:rsidP="009D7814">
      <w:pPr>
        <w:pStyle w:val="Heading2"/>
        <w:ind w:left="709" w:hanging="709"/>
      </w:pPr>
      <w:r>
        <w:t>T</w:t>
      </w:r>
      <w:r w:rsidR="00CC4E84">
        <w:t xml:space="preserve">he Supplier may submit an invoice to </w:t>
      </w:r>
      <w:r w:rsidR="00D1422A">
        <w:t>t</w:t>
      </w:r>
      <w:r w:rsidR="00D41223">
        <w:t>he Purchaser</w:t>
      </w:r>
      <w:r w:rsidR="00CC4E84">
        <w:t>:</w:t>
      </w:r>
    </w:p>
    <w:p w:rsidR="009D7814" w:rsidRDefault="00CC4E84" w:rsidP="009D7814">
      <w:pPr>
        <w:pStyle w:val="Heading3"/>
        <w:numPr>
          <w:ilvl w:val="2"/>
          <w:numId w:val="3"/>
        </w:numPr>
        <w:tabs>
          <w:tab w:val="clear" w:pos="2410"/>
          <w:tab w:val="left" w:pos="1418"/>
        </w:tabs>
        <w:ind w:left="1418" w:hanging="709"/>
      </w:pPr>
      <w:r>
        <w:t>after delivery of the Products</w:t>
      </w:r>
      <w:r w:rsidR="00365D61">
        <w:t xml:space="preserve"> (or where the Products are delivered in tranches, after delivery of each tranche)</w:t>
      </w:r>
      <w:r>
        <w:t xml:space="preserve">; or </w:t>
      </w:r>
    </w:p>
    <w:p w:rsidR="00CC4E84" w:rsidRDefault="00CC4E84" w:rsidP="009D7814">
      <w:pPr>
        <w:pStyle w:val="Heading3"/>
        <w:numPr>
          <w:ilvl w:val="2"/>
          <w:numId w:val="3"/>
        </w:numPr>
        <w:tabs>
          <w:tab w:val="clear" w:pos="2410"/>
          <w:tab w:val="left" w:pos="1418"/>
        </w:tabs>
        <w:ind w:left="1418" w:hanging="709"/>
      </w:pPr>
      <w:r>
        <w:t>where the Products are to be installed, after completion of the installation of the Products</w:t>
      </w:r>
      <w:r w:rsidR="00365D61">
        <w:t xml:space="preserve"> </w:t>
      </w:r>
      <w:r w:rsidR="00365D61" w:rsidRPr="00365D61">
        <w:t>(or where the Products are delivered</w:t>
      </w:r>
      <w:r w:rsidR="00365D61">
        <w:t xml:space="preserve"> and installed </w:t>
      </w:r>
      <w:r w:rsidR="00365D61" w:rsidRPr="00365D61">
        <w:t xml:space="preserve">in tranches, after </w:t>
      </w:r>
      <w:r w:rsidR="00365D61">
        <w:t>installation</w:t>
      </w:r>
      <w:r w:rsidR="00365D61" w:rsidRPr="00365D61">
        <w:t xml:space="preserve"> of each tranche)</w:t>
      </w:r>
      <w:r>
        <w:t xml:space="preserve">. </w:t>
      </w:r>
    </w:p>
    <w:p w:rsidR="006C3A3F" w:rsidRPr="00D1422A" w:rsidRDefault="00CC4E84" w:rsidP="009D7814">
      <w:pPr>
        <w:pStyle w:val="Heading2"/>
        <w:ind w:left="709" w:hanging="709"/>
      </w:pPr>
      <w:r>
        <w:t xml:space="preserve">The Supplier shall provide a separate invoice for each individual delivery and installation </w:t>
      </w:r>
      <w:r w:rsidR="00672699">
        <w:t xml:space="preserve">(if applicable) </w:t>
      </w:r>
      <w:r>
        <w:t xml:space="preserve">to </w:t>
      </w:r>
      <w:r w:rsidR="006C3A3F">
        <w:t>t</w:t>
      </w:r>
      <w:r w:rsidR="00D41223">
        <w:t>he Purchaser</w:t>
      </w:r>
      <w:r>
        <w:t>.  The Supplier’s invoice shall attach a copy of the receipted advice note as referred to in clau</w:t>
      </w:r>
      <w:r w:rsidRPr="00D1422A">
        <w:t>se 1</w:t>
      </w:r>
      <w:r w:rsidR="002005D9" w:rsidRPr="00D1422A">
        <w:t>1.7</w:t>
      </w:r>
      <w:r w:rsidRPr="00D1422A">
        <w:t xml:space="preserve">. </w:t>
      </w:r>
    </w:p>
    <w:p w:rsidR="00CC4E84" w:rsidRDefault="00CC4E84" w:rsidP="009D7814">
      <w:pPr>
        <w:pStyle w:val="Heading2"/>
        <w:ind w:left="709" w:hanging="709"/>
      </w:pPr>
      <w:r>
        <w:t xml:space="preserve">The </w:t>
      </w:r>
      <w:r w:rsidR="006C3A3F" w:rsidRPr="006C3A3F">
        <w:t>Supplier’s</w:t>
      </w:r>
      <w:r w:rsidR="006C3A3F">
        <w:t xml:space="preserve"> </w:t>
      </w:r>
      <w:r>
        <w:t xml:space="preserve">invoice </w:t>
      </w:r>
      <w:r w:rsidR="006C3A3F">
        <w:t>shall set out</w:t>
      </w:r>
      <w:r>
        <w:t>:</w:t>
      </w:r>
    </w:p>
    <w:p w:rsidR="009D7814" w:rsidRDefault="009D7814" w:rsidP="009D7814">
      <w:pPr>
        <w:pStyle w:val="Heading3"/>
        <w:numPr>
          <w:ilvl w:val="2"/>
          <w:numId w:val="3"/>
        </w:numPr>
        <w:tabs>
          <w:tab w:val="clear" w:pos="2410"/>
          <w:tab w:val="left" w:pos="1418"/>
        </w:tabs>
        <w:ind w:left="1418" w:hanging="709"/>
      </w:pPr>
      <w:r>
        <w:t>t</w:t>
      </w:r>
      <w:r w:rsidR="00CC4E84">
        <w:t xml:space="preserve">he </w:t>
      </w:r>
      <w:r w:rsidR="00287124">
        <w:t>contract date and/or nu</w:t>
      </w:r>
      <w:r w:rsidR="00CC4E84">
        <w:t>mber;</w:t>
      </w:r>
    </w:p>
    <w:p w:rsidR="009D7814" w:rsidRDefault="00CC4E84" w:rsidP="009D7814">
      <w:pPr>
        <w:pStyle w:val="Heading3"/>
        <w:numPr>
          <w:ilvl w:val="2"/>
          <w:numId w:val="3"/>
        </w:numPr>
        <w:tabs>
          <w:tab w:val="clear" w:pos="2410"/>
          <w:tab w:val="left" w:pos="1418"/>
        </w:tabs>
        <w:ind w:left="1418" w:hanging="709"/>
      </w:pPr>
      <w:r>
        <w:t>a description including quantity of the Products;</w:t>
      </w:r>
    </w:p>
    <w:p w:rsidR="009D7814" w:rsidRDefault="00CC4E84" w:rsidP="009D7814">
      <w:pPr>
        <w:pStyle w:val="Heading3"/>
        <w:numPr>
          <w:ilvl w:val="2"/>
          <w:numId w:val="3"/>
        </w:numPr>
        <w:tabs>
          <w:tab w:val="clear" w:pos="2410"/>
          <w:tab w:val="left" w:pos="1418"/>
        </w:tabs>
        <w:ind w:left="1418" w:hanging="709"/>
      </w:pPr>
      <w:r>
        <w:t>a breakdown of the amount invoiced clearly showing the amounts charged for Products supplied;</w:t>
      </w:r>
    </w:p>
    <w:p w:rsidR="009D7814" w:rsidRDefault="00CC4E84" w:rsidP="009D7814">
      <w:pPr>
        <w:pStyle w:val="Heading3"/>
        <w:numPr>
          <w:ilvl w:val="2"/>
          <w:numId w:val="3"/>
        </w:numPr>
        <w:tabs>
          <w:tab w:val="clear" w:pos="2410"/>
          <w:tab w:val="left" w:pos="1418"/>
        </w:tabs>
        <w:ind w:left="1418" w:hanging="709"/>
      </w:pPr>
      <w:r>
        <w:t xml:space="preserve">the total value of the invoice indicating the materials and labour element separately </w:t>
      </w:r>
      <w:r>
        <w:lastRenderedPageBreak/>
        <w:t>where applicable; and</w:t>
      </w:r>
    </w:p>
    <w:p w:rsidR="00CC4E84" w:rsidRDefault="00CC4E84" w:rsidP="009D7814">
      <w:pPr>
        <w:pStyle w:val="Heading3"/>
        <w:numPr>
          <w:ilvl w:val="2"/>
          <w:numId w:val="3"/>
        </w:numPr>
        <w:tabs>
          <w:tab w:val="clear" w:pos="2410"/>
          <w:tab w:val="left" w:pos="1418"/>
        </w:tabs>
        <w:ind w:left="1418" w:hanging="709"/>
      </w:pPr>
      <w:r>
        <w:t>Value Added Tax shown separately.</w:t>
      </w:r>
    </w:p>
    <w:p w:rsidR="00CC4E84" w:rsidRDefault="00D41223" w:rsidP="009D7814">
      <w:pPr>
        <w:pStyle w:val="Heading2"/>
        <w:ind w:left="709" w:hanging="709"/>
      </w:pPr>
      <w:r>
        <w:t>The Purchaser</w:t>
      </w:r>
      <w:r w:rsidR="00CC4E84">
        <w:t xml:space="preserve"> shall be entitled to deduct from the Price:</w:t>
      </w:r>
    </w:p>
    <w:p w:rsidR="009D7814" w:rsidRDefault="00CC4E84" w:rsidP="009D7814">
      <w:pPr>
        <w:pStyle w:val="Heading3"/>
        <w:numPr>
          <w:ilvl w:val="2"/>
          <w:numId w:val="3"/>
        </w:numPr>
        <w:tabs>
          <w:tab w:val="clear" w:pos="2410"/>
          <w:tab w:val="left" w:pos="1418"/>
        </w:tabs>
        <w:ind w:left="1418" w:hanging="709"/>
      </w:pPr>
      <w:r>
        <w:t xml:space="preserve">the unit price for such proportion of the Products as may be defective and rejected by </w:t>
      </w:r>
      <w:r w:rsidR="006C3A3F">
        <w:t>t</w:t>
      </w:r>
      <w:r w:rsidR="00D41223">
        <w:t>he Purchaser</w:t>
      </w:r>
      <w:r>
        <w:t xml:space="preserve"> together with the costs of returning such Products to the Supplier;</w:t>
      </w:r>
    </w:p>
    <w:p w:rsidR="00CC4E84" w:rsidRDefault="00CC4E84" w:rsidP="00EC3DF5">
      <w:pPr>
        <w:pStyle w:val="Heading3"/>
        <w:numPr>
          <w:ilvl w:val="2"/>
          <w:numId w:val="3"/>
        </w:numPr>
        <w:tabs>
          <w:tab w:val="clear" w:pos="2410"/>
          <w:tab w:val="left" w:pos="1418"/>
        </w:tabs>
        <w:ind w:left="1418" w:hanging="709"/>
      </w:pPr>
      <w:r>
        <w:t xml:space="preserve">any amount which is disputed by </w:t>
      </w:r>
      <w:r w:rsidR="00287124">
        <w:t>t</w:t>
      </w:r>
      <w:r w:rsidR="00D41223">
        <w:t>he Purchaser</w:t>
      </w:r>
      <w:r>
        <w:t>, pending resolution of such dispute.</w:t>
      </w:r>
    </w:p>
    <w:p w:rsidR="00C90A85" w:rsidRPr="00201E20" w:rsidRDefault="00CC4E84" w:rsidP="00C90A85">
      <w:pPr>
        <w:pStyle w:val="Heading2"/>
        <w:ind w:left="709" w:hanging="709"/>
      </w:pPr>
      <w:r>
        <w:t xml:space="preserve">The final date for payment of each invoice </w:t>
      </w:r>
      <w:r w:rsidRPr="00201E20">
        <w:t xml:space="preserve">shall be </w:t>
      </w:r>
      <w:r w:rsidR="006C3A3F" w:rsidRPr="00201E20">
        <w:t>t</w:t>
      </w:r>
      <w:r w:rsidR="00F30F3C">
        <w:t>hirty</w:t>
      </w:r>
      <w:r w:rsidR="006C3A3F" w:rsidRPr="00201E20">
        <w:t xml:space="preserve"> days after the</w:t>
      </w:r>
      <w:r w:rsidRPr="00201E20">
        <w:t xml:space="preserve"> invoice is received by </w:t>
      </w:r>
      <w:r w:rsidR="006C3A3F" w:rsidRPr="00201E20">
        <w:t>t</w:t>
      </w:r>
      <w:r w:rsidR="00D41223" w:rsidRPr="00201E20">
        <w:t>he Purchaser</w:t>
      </w:r>
      <w:r w:rsidRPr="00201E20">
        <w:t xml:space="preserve">. </w:t>
      </w:r>
    </w:p>
    <w:p w:rsidR="00C90A85" w:rsidRDefault="00CC4E84" w:rsidP="00C90A85">
      <w:pPr>
        <w:pStyle w:val="Heading2"/>
        <w:ind w:left="709" w:hanging="709"/>
      </w:pPr>
      <w:r>
        <w:t xml:space="preserve">If </w:t>
      </w:r>
      <w:r w:rsidR="006C3A3F">
        <w:t>t</w:t>
      </w:r>
      <w:r w:rsidR="00D41223">
        <w:t>he Purchaser</w:t>
      </w:r>
      <w:r>
        <w:t xml:space="preserve"> fails to pay a sum due to the Supplier by the final date for payment, simple interest shall be added to the unpaid sum from the final date for payment until the actual date of payment. This shall be calculated on a daily basis at the annual rate of </w:t>
      </w:r>
      <w:r w:rsidR="006C3A3F">
        <w:t>three per cent (3</w:t>
      </w:r>
      <w:r>
        <w:t xml:space="preserve">%) above the Bank of England Base Rate. The Parties acknowledge that the liability of </w:t>
      </w:r>
      <w:r w:rsidR="00126B7A">
        <w:t>t</w:t>
      </w:r>
      <w:r w:rsidR="00D41223">
        <w:t>he Purchaser</w:t>
      </w:r>
      <w:r>
        <w:t xml:space="preserve"> under this clause is a substantial remedy for the purposes of section 9(1) of the Late Payment of Commercial Debts (Interest) Act 1998.</w:t>
      </w:r>
    </w:p>
    <w:p w:rsidR="000462BA" w:rsidRPr="000462BA" w:rsidRDefault="001D1BB8" w:rsidP="000462BA">
      <w:pPr>
        <w:pStyle w:val="Body2"/>
        <w:ind w:left="709" w:hanging="709"/>
      </w:pPr>
      <w:r>
        <w:t>4.10</w:t>
      </w:r>
      <w:r w:rsidR="000462BA">
        <w:tab/>
        <w:t xml:space="preserve">The Supplier must facilitate payment by the Purchaser of the </w:t>
      </w:r>
      <w:r w:rsidR="005F7ED1">
        <w:t>Price</w:t>
      </w:r>
      <w:r w:rsidR="000462BA">
        <w:t xml:space="preserve"> under the Contract under any method agreed with the Purchaser in the Particulars. The Supplier must facilitate a change of payment method during the term of the Contract. The Supplier shall not charge the Purchaser any fees for the use of any payment method or for a change of payment method during the term of the</w:t>
      </w:r>
      <w:r w:rsidR="005F7ED1">
        <w:t xml:space="preserve"> </w:t>
      </w:r>
      <w:r w:rsidR="000462BA">
        <w:t>Contract</w:t>
      </w:r>
      <w:r w:rsidR="005F7ED1">
        <w:t>.</w:t>
      </w:r>
    </w:p>
    <w:p w:rsidR="00CC4E84" w:rsidRDefault="00CC4E84" w:rsidP="00C90A85">
      <w:pPr>
        <w:pStyle w:val="Heading1"/>
      </w:pPr>
      <w:bookmarkStart w:id="11" w:name="_Toc63710695"/>
      <w:r>
        <w:t>CHANGES/VARIATIONS</w:t>
      </w:r>
      <w:bookmarkEnd w:id="11"/>
    </w:p>
    <w:p w:rsidR="00DD342A" w:rsidRDefault="00DD342A" w:rsidP="00DD342A">
      <w:pPr>
        <w:pStyle w:val="Heading2"/>
        <w:ind w:left="709"/>
      </w:pPr>
      <w:r w:rsidRPr="00DD342A">
        <w:t xml:space="preserve">The Purchaser may request Variations by way of an instruction </w:t>
      </w:r>
      <w:r>
        <w:t xml:space="preserve">to the Supplier </w:t>
      </w:r>
      <w:r w:rsidRPr="00DD342A">
        <w:t>in writing</w:t>
      </w:r>
      <w:r w:rsidR="00065E41">
        <w:t>. If a Term applies the Purchaser may not requested Variations for</w:t>
      </w:r>
      <w:r w:rsidR="00065E41" w:rsidRPr="00065E41">
        <w:t xml:space="preserve"> additional orders for Products </w:t>
      </w:r>
      <w:r w:rsidR="00065E41">
        <w:t>after expiry of the Term</w:t>
      </w:r>
      <w:r w:rsidRPr="00DD342A">
        <w:t>.</w:t>
      </w:r>
    </w:p>
    <w:p w:rsidR="00C90A85" w:rsidRDefault="00CC4E84" w:rsidP="00DD342A">
      <w:pPr>
        <w:pStyle w:val="Heading2"/>
        <w:ind w:left="709"/>
      </w:pPr>
      <w:r>
        <w:t xml:space="preserve">Variations shall be valued by agreement between </w:t>
      </w:r>
      <w:r w:rsidR="00DD342A">
        <w:t>t</w:t>
      </w:r>
      <w:r w:rsidR="00D41223">
        <w:t>he Purchaser</w:t>
      </w:r>
      <w:r>
        <w:t xml:space="preserve"> and the Supplier or, if they fail to agree, in accordance with the rates and prices in the P</w:t>
      </w:r>
      <w:r w:rsidR="00287124">
        <w:t>articulars</w:t>
      </w:r>
      <w:r>
        <w:t xml:space="preserve"> or (if no applicable rates and prices exist) such prices as shall be fair and reasonable in the circumstances.</w:t>
      </w:r>
    </w:p>
    <w:p w:rsidR="00DD342A" w:rsidRDefault="00CC4E84" w:rsidP="00C90A85">
      <w:pPr>
        <w:pStyle w:val="Heading2"/>
        <w:ind w:left="709" w:hanging="709"/>
      </w:pPr>
      <w:r w:rsidRPr="00DD342A">
        <w:t xml:space="preserve">The Supplier shall carry out any Variations required by </w:t>
      </w:r>
      <w:r w:rsidR="00DD342A">
        <w:t>t</w:t>
      </w:r>
      <w:r w:rsidR="00D41223" w:rsidRPr="00DD342A">
        <w:t>he Purchaser</w:t>
      </w:r>
      <w:r w:rsidR="00DD342A">
        <w:t>.</w:t>
      </w:r>
    </w:p>
    <w:p w:rsidR="00CC4E84" w:rsidRDefault="00CC4E84" w:rsidP="00C90A85">
      <w:pPr>
        <w:pStyle w:val="Heading2"/>
        <w:ind w:left="709" w:hanging="709"/>
      </w:pPr>
      <w:r>
        <w:t xml:space="preserve">In the event a Variation results in any works, services, goods, materials, plant or equipment being omitted from the Contract, </w:t>
      </w:r>
      <w:r w:rsidR="00DD342A">
        <w:t>t</w:t>
      </w:r>
      <w:r w:rsidR="00D41223">
        <w:t>he P</w:t>
      </w:r>
      <w:r w:rsidR="00DD342A">
        <w:t xml:space="preserve">rice shall be reduced by </w:t>
      </w:r>
      <w:r>
        <w:t>an appropriate</w:t>
      </w:r>
      <w:r w:rsidR="00287124">
        <w:t xml:space="preserve"> sum in accordance with clause 5</w:t>
      </w:r>
      <w:r>
        <w:t>.</w:t>
      </w:r>
      <w:r w:rsidR="00DD342A">
        <w:t xml:space="preserve">2. </w:t>
      </w:r>
      <w:r>
        <w:t xml:space="preserve"> </w:t>
      </w:r>
      <w:r w:rsidR="00D41223">
        <w:t>The Purchaser</w:t>
      </w:r>
      <w:r>
        <w:t xml:space="preserve"> shall not be liable to the Supplier for any costs, losses, damages or expenses accrued, suffered or incurred by the Supplier arising from such omission</w:t>
      </w:r>
      <w:r w:rsidR="00DD342A">
        <w:t xml:space="preserve"> save for </w:t>
      </w:r>
      <w:r w:rsidR="00DD342A" w:rsidRPr="00DD342A">
        <w:t xml:space="preserve">the reasonable costs of materials, goods and manufacture incurred by the Supplier prior to the </w:t>
      </w:r>
      <w:r w:rsidR="00DD342A">
        <w:t xml:space="preserve">instruction of the omission. </w:t>
      </w:r>
    </w:p>
    <w:p w:rsidR="00CC4E84" w:rsidRDefault="00CC4E84" w:rsidP="00C90A85">
      <w:pPr>
        <w:pStyle w:val="Heading1"/>
      </w:pPr>
      <w:bookmarkStart w:id="12" w:name="_Toc63710696"/>
      <w:r>
        <w:t>ASSIGNMENT/SUB-CONTRACTING/THIRD PART</w:t>
      </w:r>
      <w:r w:rsidR="004C013E">
        <w:t>ies</w:t>
      </w:r>
      <w:bookmarkEnd w:id="12"/>
    </w:p>
    <w:p w:rsidR="00C90A85" w:rsidRDefault="009A535E" w:rsidP="00C90A85">
      <w:pPr>
        <w:pStyle w:val="Heading2"/>
        <w:ind w:left="709" w:hanging="709"/>
      </w:pPr>
      <w:r>
        <w:t>The Supplier shall</w:t>
      </w:r>
      <w:r w:rsidR="00CC4E84">
        <w:t xml:space="preserve"> not sub-let all or any part of the Contract or assign or charge all or any part of the Contract or any rights or benefits under it without </w:t>
      </w:r>
      <w:r>
        <w:t>t</w:t>
      </w:r>
      <w:r w:rsidR="00D41223">
        <w:t>he Purchaser</w:t>
      </w:r>
      <w:r w:rsidR="00CC4E84">
        <w:t xml:space="preserve">’s prior written consent (such consent not to be unreasonably withheld or delayed). </w:t>
      </w:r>
    </w:p>
    <w:p w:rsidR="00C90A85" w:rsidRDefault="009A535E" w:rsidP="00C90A85">
      <w:pPr>
        <w:pStyle w:val="Heading2"/>
        <w:ind w:left="709" w:hanging="709"/>
      </w:pPr>
      <w:r>
        <w:t>T</w:t>
      </w:r>
      <w:r w:rsidR="00CC4E84">
        <w:t xml:space="preserve">he Supplier will remain responsible and liable for all the design, manufacture, supply, delivery, works, obligations and duties it sub-lets to a third party as if the Supplier had performed such design, manufacture, supply, delivery, works, obligations and duties itself. Any sub-letting of part or all of the Contract or any obligations or duties under it, whether or not </w:t>
      </w:r>
      <w:r>
        <w:t>t</w:t>
      </w:r>
      <w:r w:rsidR="00D41223">
        <w:t>he Purchaser</w:t>
      </w:r>
      <w:r w:rsidR="00CC4E84">
        <w:t xml:space="preserve"> has given its consent, shall not in any way relieve the Supplier from or reduce any of its obligations, duties and liabilities arising from or in connection with the Contract.</w:t>
      </w:r>
    </w:p>
    <w:p w:rsidR="00C90A85" w:rsidRDefault="00D41223" w:rsidP="00C90A85">
      <w:pPr>
        <w:pStyle w:val="Heading2"/>
        <w:ind w:left="709" w:hanging="709"/>
      </w:pPr>
      <w:r>
        <w:t>The Purchaser</w:t>
      </w:r>
      <w:r w:rsidR="00CC4E84">
        <w:t xml:space="preserve"> may assign the benefit of or any rig</w:t>
      </w:r>
      <w:r w:rsidR="009A535E">
        <w:t>hts under the Contract</w:t>
      </w:r>
      <w:r w:rsidR="009A535E" w:rsidRPr="009A535E">
        <w:t xml:space="preserve"> to any department, office or agency of the Crown</w:t>
      </w:r>
      <w:r w:rsidR="009A535E">
        <w:t xml:space="preserve"> </w:t>
      </w:r>
      <w:r w:rsidR="009A535E" w:rsidRPr="009A535E">
        <w:t xml:space="preserve">or to anybody (including any private sector body) which performs or carries on any functions and/or activities that previously had been performed and/or carried </w:t>
      </w:r>
      <w:r w:rsidR="009A535E" w:rsidRPr="009A535E">
        <w:lastRenderedPageBreak/>
        <w:t>on by the</w:t>
      </w:r>
      <w:r w:rsidR="009A535E">
        <w:t xml:space="preserve"> Purchaser. N</w:t>
      </w:r>
      <w:r w:rsidR="00CC4E84">
        <w:t xml:space="preserve">o other assignment is permitted without the Supplier's prior written consent, such consent not to be unreasonably withheld or delayed. </w:t>
      </w:r>
    </w:p>
    <w:p w:rsidR="00C90A85" w:rsidRDefault="00CC4E84" w:rsidP="00C90A85">
      <w:pPr>
        <w:pStyle w:val="Heading2"/>
        <w:ind w:left="709" w:hanging="709"/>
      </w:pPr>
      <w:r>
        <w:t xml:space="preserve">The Supplier shall not be entitled to contend that any person to whom the Contract is assigned in accordance with this clause is precluded from recovering under the Contract any loss incurred by such assignee resulting from any breach of the Contract (whenever happening), by reason that such person is an assignee and not a named party under the Contract </w:t>
      </w:r>
      <w:r w:rsidR="009A535E">
        <w:t>or</w:t>
      </w:r>
      <w:r>
        <w:t xml:space="preserve"> by reason that </w:t>
      </w:r>
      <w:r w:rsidR="009A535E">
        <w:t>t</w:t>
      </w:r>
      <w:r w:rsidR="00D41223">
        <w:t>he Purchaser</w:t>
      </w:r>
      <w:r>
        <w:t xml:space="preserve"> or any intermediate assignee or party escaped any loss by reason of the disposal of any interest in the Project or that </w:t>
      </w:r>
      <w:r w:rsidR="009A535E">
        <w:t>t</w:t>
      </w:r>
      <w:r w:rsidR="00D41223">
        <w:t>he Purchaser</w:t>
      </w:r>
      <w:r>
        <w:t xml:space="preserve"> or any intermediate beneficiary has not suffered any or as much loss as such assignee.</w:t>
      </w:r>
    </w:p>
    <w:p w:rsidR="00292A20" w:rsidRDefault="00292A20" w:rsidP="009A535E">
      <w:pPr>
        <w:pStyle w:val="Heading2"/>
        <w:ind w:left="709"/>
      </w:pPr>
      <w:r w:rsidRPr="00292A20">
        <w:t xml:space="preserve">So far as </w:t>
      </w:r>
      <w:r w:rsidR="009A535E">
        <w:t xml:space="preserve">it is able, the Supplier will procure for any other party notified by the Purchaser to the Supplier </w:t>
      </w:r>
      <w:r w:rsidRPr="00292A20">
        <w:t>the benefits of any warranties or guarantees given by any third party supplier in relation to the Products</w:t>
      </w:r>
      <w:r w:rsidR="00126B7A">
        <w:t>.</w:t>
      </w:r>
    </w:p>
    <w:p w:rsidR="00CC4E84" w:rsidRDefault="009A535E" w:rsidP="00C90A85">
      <w:pPr>
        <w:pStyle w:val="Heading1"/>
      </w:pPr>
      <w:bookmarkStart w:id="13" w:name="_Toc63710697"/>
      <w:r>
        <w:t xml:space="preserve">PURCHASER’S </w:t>
      </w:r>
      <w:r w:rsidR="00CC4E84">
        <w:t>DRAWINGS AND INFORMATION</w:t>
      </w:r>
      <w:bookmarkEnd w:id="13"/>
    </w:p>
    <w:p w:rsidR="00C90A85" w:rsidRDefault="00CC4E84" w:rsidP="00C90A85">
      <w:pPr>
        <w:pStyle w:val="Heading2"/>
        <w:ind w:left="709" w:hanging="709"/>
      </w:pPr>
      <w:r>
        <w:t xml:space="preserve">No drawings, designs, specifications, know how or other information provided in connection with the Contract by </w:t>
      </w:r>
      <w:r w:rsidR="009A535E">
        <w:t>t</w:t>
      </w:r>
      <w:r w:rsidR="00D41223">
        <w:t>he Purchaser</w:t>
      </w:r>
      <w:r>
        <w:t xml:space="preserve"> or its servants or agents (including all features whether patented or patentable or not and whether separately or collectively shown) nor any other intellectual copyright matter so provided may be reproduced in whole or in part nor used for any purpose other than the execution of the Contract. All such drawings, designs and other matters are provided on loan only to the Supplier and </w:t>
      </w:r>
      <w:r w:rsidR="009A535E">
        <w:t>the Supplier shall return them to the Purchaser following a request by the Purchaser</w:t>
      </w:r>
      <w:r>
        <w:t>.</w:t>
      </w:r>
    </w:p>
    <w:p w:rsidR="00CC4E84" w:rsidRDefault="00CC4E84" w:rsidP="00C90A85">
      <w:pPr>
        <w:pStyle w:val="Heading1"/>
      </w:pPr>
      <w:bookmarkStart w:id="14" w:name="_Toc63710698"/>
      <w:r>
        <w:t>INSPECTION AND TESTING</w:t>
      </w:r>
      <w:bookmarkEnd w:id="14"/>
    </w:p>
    <w:p w:rsidR="00C90A85" w:rsidRDefault="00D41223" w:rsidP="00C90A85">
      <w:pPr>
        <w:pStyle w:val="Heading2"/>
        <w:ind w:left="709" w:hanging="709"/>
      </w:pPr>
      <w:r>
        <w:t>The Purchaser</w:t>
      </w:r>
      <w:r w:rsidR="00CC4E84">
        <w:t xml:space="preserve"> and its representatives shall at all reasonable times be granted access to any premises (including those of the Supplier's suppliers) and be allowed to inspect and test (or on </w:t>
      </w:r>
      <w:r w:rsidR="004C013E">
        <w:t>t</w:t>
      </w:r>
      <w:r>
        <w:t>he Purchaser</w:t>
      </w:r>
      <w:r w:rsidR="00CC4E84">
        <w:t>'s request, re-inspect of re-test) the Products at any time prior to acceptance of delivery.</w:t>
      </w:r>
    </w:p>
    <w:p w:rsidR="00C90A85" w:rsidRDefault="00CC4E84" w:rsidP="00C90A85">
      <w:pPr>
        <w:pStyle w:val="Heading2"/>
        <w:ind w:left="709" w:hanging="709"/>
      </w:pPr>
      <w:r>
        <w:t xml:space="preserve">The Supplier shall make available </w:t>
      </w:r>
      <w:r w:rsidR="00280B0A">
        <w:t>(</w:t>
      </w:r>
      <w:r>
        <w:t>at its own expense</w:t>
      </w:r>
      <w:r w:rsidR="00280B0A">
        <w:t xml:space="preserve"> where the requirement for the inspection or testing was indicated in the P</w:t>
      </w:r>
      <w:r w:rsidR="00287124">
        <w:t>articulars)</w:t>
      </w:r>
      <w:r>
        <w:t xml:space="preserve"> all tools, instruments, apparatus, facilities, services and materials necessary for carrying out tests on the Products as may be required by </w:t>
      </w:r>
      <w:r w:rsidR="00280B0A">
        <w:t>t</w:t>
      </w:r>
      <w:r w:rsidR="00D41223">
        <w:t>he Purchaser</w:t>
      </w:r>
      <w:r>
        <w:t>.</w:t>
      </w:r>
    </w:p>
    <w:p w:rsidR="00C90A85" w:rsidRDefault="00280B0A" w:rsidP="00C90A85">
      <w:pPr>
        <w:pStyle w:val="Heading2"/>
        <w:ind w:left="709" w:hanging="709"/>
      </w:pPr>
      <w:r>
        <w:t>W</w:t>
      </w:r>
      <w:r w:rsidR="00CC4E84">
        <w:t xml:space="preserve">here reasonably practicable not less than fourteen (14) days' notice shall be given to </w:t>
      </w:r>
      <w:r>
        <w:t>t</w:t>
      </w:r>
      <w:r w:rsidR="00D41223">
        <w:t>he Purchaser</w:t>
      </w:r>
      <w:r w:rsidR="00CC4E84">
        <w:t xml:space="preserve"> that the Products or any part thereof are ready for inspection and/or testing.</w:t>
      </w:r>
    </w:p>
    <w:p w:rsidR="00C90A85" w:rsidRDefault="00CC4E84" w:rsidP="00C90A85">
      <w:pPr>
        <w:pStyle w:val="Heading2"/>
        <w:ind w:left="709" w:hanging="709"/>
      </w:pPr>
      <w:r>
        <w:t xml:space="preserve">Neither inspection, testing nor acceptance of any of the Products nor any waiver of any rights in respect thereof by </w:t>
      </w:r>
      <w:r w:rsidR="00280B0A">
        <w:t>t</w:t>
      </w:r>
      <w:r w:rsidR="00D41223">
        <w:t>he Purchaser</w:t>
      </w:r>
      <w:r>
        <w:t xml:space="preserve"> shall release the Supplier in any respect from any of its obligations under the Contract or otherwise including without limitation its responsibility for any defects subsequently found in materials and/or workmanship.</w:t>
      </w:r>
    </w:p>
    <w:p w:rsidR="00C90A85" w:rsidRPr="00D1422A" w:rsidRDefault="00CC4E84" w:rsidP="00C90A85">
      <w:pPr>
        <w:pStyle w:val="Heading2"/>
        <w:ind w:left="709" w:hanging="709"/>
      </w:pPr>
      <w:r>
        <w:t xml:space="preserve">Where following testing or inspection any Products appear to be defective, faulty or not in accordance with the Contract </w:t>
      </w:r>
      <w:r w:rsidR="00280B0A">
        <w:t>t</w:t>
      </w:r>
      <w:r w:rsidR="00D41223">
        <w:t>he Purc</w:t>
      </w:r>
      <w:r w:rsidR="00D41223" w:rsidRPr="00D1422A">
        <w:t>haser</w:t>
      </w:r>
      <w:r w:rsidRPr="00D1422A">
        <w:t xml:space="preserve"> shall have the right to reject such Products </w:t>
      </w:r>
      <w:r w:rsidR="00280B0A" w:rsidRPr="00D1422A">
        <w:t>a</w:t>
      </w:r>
      <w:r w:rsidR="00287124">
        <w:t>nd the provisions of clause 9</w:t>
      </w:r>
      <w:r w:rsidRPr="00D1422A">
        <w:t xml:space="preserve"> shall apply. </w:t>
      </w:r>
    </w:p>
    <w:p w:rsidR="00C90A85" w:rsidRDefault="00CC4E84" w:rsidP="00C90A85">
      <w:pPr>
        <w:pStyle w:val="Heading2"/>
        <w:ind w:left="709" w:hanging="709"/>
      </w:pPr>
      <w:r w:rsidRPr="00D1422A">
        <w:t xml:space="preserve">The Supplier shall </w:t>
      </w:r>
      <w:r w:rsidR="00280B0A" w:rsidRPr="00D1422A">
        <w:t xml:space="preserve">deliver to the Purchaser </w:t>
      </w:r>
      <w:r w:rsidRPr="00D1422A">
        <w:t>certificate</w:t>
      </w:r>
      <w:r>
        <w:t xml:space="preserve">s of analysis, tests, inspection or origin and information relating to the components, parts or raw materials used in the manufacturing of the Products as may be required by </w:t>
      </w:r>
      <w:r w:rsidR="00280B0A">
        <w:t>t</w:t>
      </w:r>
      <w:r w:rsidR="00D41223">
        <w:t>he Purchaser</w:t>
      </w:r>
      <w:r>
        <w:t xml:space="preserve"> or by</w:t>
      </w:r>
      <w:r w:rsidR="00280B0A">
        <w:t xml:space="preserve"> </w:t>
      </w:r>
      <w:r w:rsidR="006C603C">
        <w:t>Law</w:t>
      </w:r>
      <w:r>
        <w:t xml:space="preserve"> not later than the </w:t>
      </w:r>
      <w:r w:rsidR="00280B0A">
        <w:t xml:space="preserve">delivery of the </w:t>
      </w:r>
      <w:r>
        <w:t>Products to which they relate.</w:t>
      </w:r>
    </w:p>
    <w:p w:rsidR="00C90A85" w:rsidRDefault="00CC4E84" w:rsidP="00C90A85">
      <w:pPr>
        <w:pStyle w:val="Heading2"/>
        <w:ind w:left="709" w:hanging="709"/>
      </w:pPr>
      <w:r>
        <w:t>The Supplier's obligations under the Contract shall not be affected by:</w:t>
      </w:r>
    </w:p>
    <w:p w:rsidR="00C90A85" w:rsidRDefault="00CC4E84" w:rsidP="00C90A85">
      <w:pPr>
        <w:pStyle w:val="Heading3"/>
        <w:numPr>
          <w:ilvl w:val="2"/>
          <w:numId w:val="3"/>
        </w:numPr>
        <w:ind w:left="1418" w:hanging="709"/>
      </w:pPr>
      <w:r>
        <w:t xml:space="preserve">any power or duty of </w:t>
      </w:r>
      <w:r w:rsidR="00B4048E">
        <w:t>t</w:t>
      </w:r>
      <w:r w:rsidR="00D41223">
        <w:t>he Purchaser</w:t>
      </w:r>
      <w:r>
        <w:t xml:space="preserve"> or any other third party who has a material interest in the Project to grant or withhold approval of or object to any matter in connection with the Project or to inspect any part of the Site or the Products; or</w:t>
      </w:r>
    </w:p>
    <w:p w:rsidR="00CC4E84" w:rsidRDefault="00CC4E84" w:rsidP="00C90A85">
      <w:pPr>
        <w:pStyle w:val="Heading3"/>
        <w:numPr>
          <w:ilvl w:val="2"/>
          <w:numId w:val="3"/>
        </w:numPr>
        <w:ind w:left="1418" w:hanging="709"/>
      </w:pPr>
      <w:r>
        <w:t xml:space="preserve">the grant or failure to grant such approval or the making of or failure to make such objection or any such inspection of or failure to inspect any part of the Site or the </w:t>
      </w:r>
      <w:r>
        <w:lastRenderedPageBreak/>
        <w:t>Products.</w:t>
      </w:r>
    </w:p>
    <w:p w:rsidR="00CC4E84" w:rsidRDefault="00CC4E84" w:rsidP="00C90A85">
      <w:pPr>
        <w:pStyle w:val="Heading1"/>
      </w:pPr>
      <w:bookmarkStart w:id="15" w:name="_Toc63710699"/>
      <w:r>
        <w:t>MAKING GOOD DEFECTS AND RIGHT OF REJECTION</w:t>
      </w:r>
      <w:bookmarkEnd w:id="15"/>
    </w:p>
    <w:p w:rsidR="00CC4E84" w:rsidRDefault="00CC4E84" w:rsidP="00EC2D46">
      <w:pPr>
        <w:pStyle w:val="Heading2"/>
        <w:ind w:left="709"/>
      </w:pPr>
      <w:r>
        <w:t xml:space="preserve">If </w:t>
      </w:r>
      <w:r w:rsidR="009D5523" w:rsidRPr="009D5523">
        <w:t>at any time prior to</w:t>
      </w:r>
      <w:r w:rsidR="008F51EA">
        <w:t xml:space="preserve"> the date 12 months after th</w:t>
      </w:r>
      <w:r w:rsidR="00C93146">
        <w:t xml:space="preserve">e date of </w:t>
      </w:r>
      <w:r w:rsidR="00651AB8" w:rsidRPr="00651AB8">
        <w:t>completion of delivery and unloading and (if applicable) installation in accordance with</w:t>
      </w:r>
      <w:r w:rsidR="00651AB8">
        <w:t xml:space="preserve"> the provisions of the Contract (</w:t>
      </w:r>
      <w:r w:rsidR="00651AB8" w:rsidRPr="00651AB8">
        <w:t xml:space="preserve">whichever </w:t>
      </w:r>
      <w:r w:rsidR="00337D7C">
        <w:t>i</w:t>
      </w:r>
      <w:r w:rsidR="00651AB8" w:rsidRPr="00651AB8">
        <w:t xml:space="preserve">s </w:t>
      </w:r>
      <w:r w:rsidR="00337D7C">
        <w:t>th</w:t>
      </w:r>
      <w:r w:rsidR="00651AB8" w:rsidRPr="00651AB8">
        <w:t>e later</w:t>
      </w:r>
      <w:r w:rsidR="00651AB8">
        <w:t xml:space="preserve">) </w:t>
      </w:r>
      <w:r w:rsidR="0026717E">
        <w:t>t</w:t>
      </w:r>
      <w:r w:rsidR="00D41223">
        <w:t>he Purchaser</w:t>
      </w:r>
      <w:r>
        <w:t xml:space="preserve"> or its representatives considers any of the Products or any installation </w:t>
      </w:r>
      <w:r w:rsidR="00672699">
        <w:t xml:space="preserve">(if applicable) </w:t>
      </w:r>
      <w:r>
        <w:t>of the Products to be defective in quality of material, workmanship or design and/or</w:t>
      </w:r>
      <w:r w:rsidR="0026717E">
        <w:t xml:space="preserve"> to be</w:t>
      </w:r>
      <w:r>
        <w:t xml:space="preserve"> not in accordance with the Contract </w:t>
      </w:r>
      <w:r w:rsidR="0026717E">
        <w:t>t</w:t>
      </w:r>
      <w:r w:rsidR="00D41223">
        <w:t>he Purchaser</w:t>
      </w:r>
      <w:r>
        <w:t xml:space="preserve"> </w:t>
      </w:r>
      <w:r w:rsidR="0026717E">
        <w:t>may reject any such Products</w:t>
      </w:r>
      <w:r w:rsidR="00EC2D46">
        <w:t xml:space="preserve"> or installation work</w:t>
      </w:r>
      <w:r w:rsidR="0026717E" w:rsidRPr="0026717E">
        <w:t xml:space="preserve">.  In the event of such rejection </w:t>
      </w:r>
      <w:r w:rsidR="0026717E">
        <w:t>t</w:t>
      </w:r>
      <w:r w:rsidR="0026717E" w:rsidRPr="0026717E">
        <w:t xml:space="preserve">he Purchaser shall be entitled to </w:t>
      </w:r>
      <w:r w:rsidR="00EC2D46">
        <w:t>re</w:t>
      </w:r>
      <w:r w:rsidR="00EC2D46" w:rsidRPr="00EC2D46">
        <w:t xml:space="preserve">quire the Supplier </w:t>
      </w:r>
      <w:r w:rsidR="00EC2D46">
        <w:t xml:space="preserve">at the Supplier’s cost </w:t>
      </w:r>
      <w:r w:rsidR="00EC2D46" w:rsidRPr="00EC2D46">
        <w:t xml:space="preserve">to replace any Products in their entirety or make good </w:t>
      </w:r>
      <w:r w:rsidR="00EC2D46">
        <w:t>such Products and/or installation work by repair or replacement.</w:t>
      </w:r>
      <w:r w:rsidR="00EC2D46" w:rsidRPr="00EC2D46">
        <w:t xml:space="preserve">  Following such replacement or rectification </w:t>
      </w:r>
      <w:r w:rsidR="00EC2D46">
        <w:t>t</w:t>
      </w:r>
      <w:r w:rsidR="00EC2D46" w:rsidRPr="00EC2D46">
        <w:t>he Purchaser shall be entitled to requi</w:t>
      </w:r>
      <w:r w:rsidR="00EC2D46">
        <w:t xml:space="preserve">re the Supplier to re-submit to the Purchaser </w:t>
      </w:r>
    </w:p>
    <w:p w:rsidR="00C90A85" w:rsidRDefault="00CC4E84" w:rsidP="00C90A85">
      <w:pPr>
        <w:pStyle w:val="Heading2"/>
        <w:ind w:left="709" w:hanging="709"/>
      </w:pPr>
      <w:r>
        <w:t xml:space="preserve">If the Supplier fails to repair or replace any such Products </w:t>
      </w:r>
      <w:r w:rsidR="00EC2D46">
        <w:t xml:space="preserve">and/or repair such installation work </w:t>
      </w:r>
      <w:r>
        <w:t>wit</w:t>
      </w:r>
      <w:r w:rsidR="00EC2D46">
        <w:t>hin a reasonable period of time</w:t>
      </w:r>
      <w:r>
        <w:t xml:space="preserve">, </w:t>
      </w:r>
      <w:r w:rsidR="00EC2D46">
        <w:t>t</w:t>
      </w:r>
      <w:r w:rsidR="00D41223">
        <w:t>he Purchaser</w:t>
      </w:r>
      <w:r>
        <w:t xml:space="preserve"> shall </w:t>
      </w:r>
      <w:r w:rsidR="00EC2D46" w:rsidRPr="00EC2D46">
        <w:t>(without prejudice to any other rights it may have under the Contract)</w:t>
      </w:r>
      <w:r w:rsidR="00EC2D46">
        <w:t xml:space="preserve"> </w:t>
      </w:r>
      <w:r>
        <w:t xml:space="preserve">be entitled to procure substitute Products </w:t>
      </w:r>
      <w:r w:rsidR="00EC2D46">
        <w:t>from a third party</w:t>
      </w:r>
      <w:r>
        <w:t xml:space="preserve">, or rectify any defects in the Products </w:t>
      </w:r>
      <w:r w:rsidR="00EC2D46" w:rsidRPr="00EC2D46">
        <w:t>and/or installation work</w:t>
      </w:r>
      <w:r w:rsidR="00EC2D46">
        <w:t xml:space="preserve"> </w:t>
      </w:r>
      <w:r>
        <w:t>itself or engage a third party to carry out such re</w:t>
      </w:r>
      <w:r w:rsidR="00EC2D46">
        <w:t>ctification</w:t>
      </w:r>
      <w:r>
        <w:t>.  The Supplier shall be responsible for any and all costs, losses, damages and expenses suffered or</w:t>
      </w:r>
      <w:r w:rsidR="00EC2D46">
        <w:t xml:space="preserve"> reasonably</w:t>
      </w:r>
      <w:r>
        <w:t xml:space="preserve"> incurred by </w:t>
      </w:r>
      <w:r w:rsidR="00EC2D46">
        <w:t>t</w:t>
      </w:r>
      <w:r w:rsidR="00D41223">
        <w:t>he Purchaser</w:t>
      </w:r>
      <w:r>
        <w:t xml:space="preserve"> arising from or in consequence of the </w:t>
      </w:r>
      <w:r w:rsidR="00EC2D46" w:rsidRPr="00EC2D46">
        <w:t>Supplier’s</w:t>
      </w:r>
      <w:r w:rsidR="00EC2D46">
        <w:t xml:space="preserve"> failure </w:t>
      </w:r>
      <w:r w:rsidR="00EC2D46" w:rsidRPr="00EC2D46">
        <w:t xml:space="preserve">to replace any Products or make good </w:t>
      </w:r>
      <w:r w:rsidR="00DC56DB">
        <w:t xml:space="preserve">any </w:t>
      </w:r>
      <w:r w:rsidR="00EC2D46" w:rsidRPr="00EC2D46">
        <w:t>Products and/or installation work</w:t>
      </w:r>
      <w:r>
        <w:t>.</w:t>
      </w:r>
    </w:p>
    <w:p w:rsidR="00C90A85" w:rsidRDefault="00CC4E84" w:rsidP="00C90A85">
      <w:pPr>
        <w:pStyle w:val="Heading2"/>
        <w:ind w:left="709" w:hanging="709"/>
      </w:pPr>
      <w:r>
        <w:t xml:space="preserve">Where </w:t>
      </w:r>
      <w:r w:rsidR="00DC56DB">
        <w:t>t</w:t>
      </w:r>
      <w:r w:rsidR="00D41223">
        <w:t>he Purchaser</w:t>
      </w:r>
      <w:r>
        <w:t xml:space="preserve"> rejects any Products it shall so notify the Supplier in writing and upon issuing such notification, property and risk in any such rejected Products shall revert to the Supplier and </w:t>
      </w:r>
      <w:r w:rsidR="00DC56DB">
        <w:t>t</w:t>
      </w:r>
      <w:r w:rsidR="00D41223">
        <w:t>he Purchaser</w:t>
      </w:r>
      <w:r>
        <w:t xml:space="preserve"> shall be entitled to a full refund of the Price relating to such rejected Products if </w:t>
      </w:r>
      <w:r w:rsidR="00DC56DB">
        <w:t>t</w:t>
      </w:r>
      <w:r w:rsidR="00D41223">
        <w:t>he Purchaser</w:t>
      </w:r>
      <w:r w:rsidR="00DC56DB">
        <w:t xml:space="preserve"> has paid for such Products</w:t>
      </w:r>
      <w:r>
        <w:t xml:space="preserve">. If such Products have already been delivered, the Supplier shall make arrangements with </w:t>
      </w:r>
      <w:r w:rsidR="00DC56DB">
        <w:t>t</w:t>
      </w:r>
      <w:r w:rsidR="00D41223">
        <w:t>he Purchaser</w:t>
      </w:r>
      <w:r>
        <w:t xml:space="preserve"> for the collection of such Products at the Supplier’s own expense.</w:t>
      </w:r>
    </w:p>
    <w:p w:rsidR="00C90A85" w:rsidRDefault="00D41223" w:rsidP="00C90A85">
      <w:pPr>
        <w:pStyle w:val="Heading2"/>
        <w:ind w:left="709" w:hanging="709"/>
      </w:pPr>
      <w:r>
        <w:t>The Purchaser</w:t>
      </w:r>
      <w:r w:rsidR="00CC4E84">
        <w:t xml:space="preserve">'s rights and remedies under these Conditions are in addition to the rights and remedies available to </w:t>
      </w:r>
      <w:r w:rsidR="000D18B2">
        <w:t>t</w:t>
      </w:r>
      <w:r>
        <w:t>he Purchaser</w:t>
      </w:r>
      <w:r w:rsidR="00CC4E84">
        <w:t xml:space="preserve"> in respect of the statutory conditions relating to description, quality, fitness for purpose and correspondence with sample incorporated into the Contract.</w:t>
      </w:r>
    </w:p>
    <w:p w:rsidR="00CC4E84" w:rsidRDefault="00CC4E84" w:rsidP="00C90A85">
      <w:pPr>
        <w:pStyle w:val="Heading2"/>
        <w:ind w:left="709" w:hanging="709"/>
      </w:pPr>
      <w:r>
        <w:t>The terms of the Contract shall apply to any repaired or replacement Products supplied by the Supplier.</w:t>
      </w:r>
    </w:p>
    <w:p w:rsidR="00CC4E84" w:rsidRDefault="00CC4E84" w:rsidP="00C90A85">
      <w:pPr>
        <w:pStyle w:val="Heading1"/>
      </w:pPr>
      <w:bookmarkStart w:id="16" w:name="_Toc63710700"/>
      <w:r>
        <w:t>COMPLE</w:t>
      </w:r>
      <w:r w:rsidR="00C41AD4">
        <w:t>TION, DELIVERY AND INSTALLATION</w:t>
      </w:r>
      <w:bookmarkEnd w:id="16"/>
    </w:p>
    <w:p w:rsidR="00C90A85" w:rsidRDefault="00CC4E84" w:rsidP="00C90A85">
      <w:pPr>
        <w:pStyle w:val="Heading2"/>
        <w:ind w:left="709" w:hanging="709"/>
      </w:pPr>
      <w:r>
        <w:t xml:space="preserve">The </w:t>
      </w:r>
      <w:r w:rsidR="00C93146">
        <w:t xml:space="preserve">Supplier shall </w:t>
      </w:r>
      <w:r>
        <w:t>complete</w:t>
      </w:r>
      <w:r w:rsidR="00C93146">
        <w:t>, deliver to, unload at</w:t>
      </w:r>
      <w:r>
        <w:t xml:space="preserve"> and </w:t>
      </w:r>
      <w:r w:rsidR="00672699">
        <w:t xml:space="preserve">(if applicable) </w:t>
      </w:r>
      <w:r>
        <w:t>install</w:t>
      </w:r>
      <w:r w:rsidR="00C93146">
        <w:t xml:space="preserve"> the Products at</w:t>
      </w:r>
      <w:r>
        <w:t xml:space="preserve"> the Delivery Address by the Delivery Dates in accordance with these Conditions. </w:t>
      </w:r>
    </w:p>
    <w:p w:rsidR="00C90A85" w:rsidRDefault="00CC4E84" w:rsidP="00C90A85">
      <w:pPr>
        <w:pStyle w:val="Heading2"/>
        <w:ind w:left="709" w:hanging="709"/>
      </w:pPr>
      <w:r>
        <w:t xml:space="preserve">Where the Delivery Date of the Products is to be specified after entering into the Contract, </w:t>
      </w:r>
      <w:r w:rsidR="00C41AD4">
        <w:t>t</w:t>
      </w:r>
      <w:r w:rsidR="00D41223">
        <w:t>he Purchaser</w:t>
      </w:r>
      <w:r>
        <w:t xml:space="preserve"> shall give the Supplier reasonable notice of the </w:t>
      </w:r>
      <w:r w:rsidR="00C41AD4">
        <w:t>Delivery Date</w:t>
      </w:r>
      <w:r>
        <w:t>.</w:t>
      </w:r>
    </w:p>
    <w:p w:rsidR="00C90A85" w:rsidRDefault="00CC4E84" w:rsidP="00C41AD4">
      <w:pPr>
        <w:pStyle w:val="Heading2"/>
        <w:ind w:left="709"/>
      </w:pPr>
      <w:r>
        <w:t>The Supplier shall</w:t>
      </w:r>
      <w:r w:rsidR="00C41AD4">
        <w:t xml:space="preserve"> </w:t>
      </w:r>
      <w:r w:rsidR="00C41AD4" w:rsidRPr="00C41AD4">
        <w:t xml:space="preserve">report any delay or anticipated delay to delivery </w:t>
      </w:r>
      <w:r w:rsidR="00C41AD4">
        <w:t xml:space="preserve">and/or installation </w:t>
      </w:r>
      <w:r w:rsidR="00672699">
        <w:t xml:space="preserve">(if applicable) </w:t>
      </w:r>
      <w:r w:rsidR="00C41AD4">
        <w:t xml:space="preserve">and its cause to the Purchaser as </w:t>
      </w:r>
      <w:r w:rsidR="00C41AD4" w:rsidRPr="00C41AD4">
        <w:t>soon as reasonably practicable</w:t>
      </w:r>
      <w:r>
        <w:t xml:space="preserve"> and shall keep </w:t>
      </w:r>
      <w:r w:rsidR="00C41AD4">
        <w:t>t</w:t>
      </w:r>
      <w:r w:rsidR="00D41223">
        <w:t>he Purchaser</w:t>
      </w:r>
      <w:r>
        <w:t xml:space="preserve"> fully informed with dates of anticipated actual delivery and installation and shall use </w:t>
      </w:r>
      <w:r w:rsidR="00C41AD4">
        <w:t xml:space="preserve">all reasonable </w:t>
      </w:r>
      <w:r>
        <w:t xml:space="preserve"> endeavours to eliminate</w:t>
      </w:r>
      <w:r w:rsidR="00C41AD4">
        <w:t xml:space="preserve"> and/or reduce</w:t>
      </w:r>
      <w:r>
        <w:t xml:space="preserve"> such </w:t>
      </w:r>
      <w:r w:rsidR="00C41AD4">
        <w:t xml:space="preserve">delay </w:t>
      </w:r>
      <w:r>
        <w:t>or cause of delay.</w:t>
      </w:r>
    </w:p>
    <w:p w:rsidR="00C90A85" w:rsidRDefault="00CC4E84" w:rsidP="00C90A85">
      <w:pPr>
        <w:pStyle w:val="Heading2"/>
        <w:ind w:left="709" w:hanging="709"/>
      </w:pPr>
      <w:r>
        <w:t xml:space="preserve">The Supplier shall provide at its own expense such bar charts, suggested programmes and progress data as </w:t>
      </w:r>
      <w:r w:rsidR="009E6BAD">
        <w:t>t</w:t>
      </w:r>
      <w:r w:rsidR="00D41223">
        <w:t>he Purchaser</w:t>
      </w:r>
      <w:r>
        <w:t xml:space="preserve"> shall</w:t>
      </w:r>
      <w:r w:rsidR="009E6BAD">
        <w:t xml:space="preserve"> reasonably</w:t>
      </w:r>
      <w:r>
        <w:t xml:space="preserve"> request from time to time.</w:t>
      </w:r>
    </w:p>
    <w:p w:rsidR="00C90A85" w:rsidRDefault="00CC4E84" w:rsidP="00C90A85">
      <w:pPr>
        <w:pStyle w:val="Heading2"/>
        <w:ind w:left="709" w:hanging="709"/>
      </w:pPr>
      <w:r>
        <w:t xml:space="preserve">Any of the Products (or any instalment or part of them) ready for delivery before </w:t>
      </w:r>
      <w:r w:rsidR="009E6BAD">
        <w:t>t</w:t>
      </w:r>
      <w:r w:rsidR="00D41223">
        <w:t>he Purchaser</w:t>
      </w:r>
      <w:r>
        <w:t xml:space="preserve"> requires delivery shall be stored by the Supplier at its own risk and expense.</w:t>
      </w:r>
    </w:p>
    <w:p w:rsidR="00C90A85" w:rsidRDefault="009E6BAD" w:rsidP="00C90A85">
      <w:pPr>
        <w:pStyle w:val="Heading2"/>
        <w:ind w:left="709" w:hanging="709"/>
      </w:pPr>
      <w:r>
        <w:t>U</w:t>
      </w:r>
      <w:r w:rsidR="00CC4E84">
        <w:t xml:space="preserve">nless otherwise provided </w:t>
      </w:r>
      <w:r>
        <w:t xml:space="preserve">in the Contract </w:t>
      </w:r>
      <w:r w:rsidR="00CC4E84">
        <w:t xml:space="preserve">the Supplier shall be responsible for despatch delivery (including packaging, loading and if so required unloading) to the </w:t>
      </w:r>
      <w:r>
        <w:t>Delivery Address</w:t>
      </w:r>
      <w:r w:rsidR="00CC4E84">
        <w:t>.</w:t>
      </w:r>
    </w:p>
    <w:p w:rsidR="00C90A85" w:rsidRDefault="00CC4E84" w:rsidP="00C90A85">
      <w:pPr>
        <w:pStyle w:val="Heading2"/>
        <w:ind w:left="709" w:hanging="709"/>
      </w:pPr>
      <w:r>
        <w:t xml:space="preserve">The Products upon delivery shall be accompanied by an advice note showing the Contract number, date of delivery, the quantity, weight and full description of the </w:t>
      </w:r>
      <w:r w:rsidR="002005D9">
        <w:t>Products</w:t>
      </w:r>
      <w:r>
        <w:t xml:space="preserve"> delivered.</w:t>
      </w:r>
      <w:r w:rsidR="002005D9">
        <w:t xml:space="preserve"> The </w:t>
      </w:r>
      <w:r w:rsidR="002005D9" w:rsidRPr="002005D9">
        <w:t>Supplier shall upon delivery obtain a receipt for the Product</w:t>
      </w:r>
      <w:r w:rsidR="002005D9">
        <w:t>s</w:t>
      </w:r>
      <w:r w:rsidR="002005D9" w:rsidRPr="002005D9">
        <w:t xml:space="preserve"> signed by an authorised signatory </w:t>
      </w:r>
      <w:r w:rsidR="002005D9" w:rsidRPr="002005D9">
        <w:lastRenderedPageBreak/>
        <w:t>of the Purchaser</w:t>
      </w:r>
    </w:p>
    <w:p w:rsidR="00C90A85" w:rsidRDefault="00CC4E84" w:rsidP="00C90A85">
      <w:pPr>
        <w:pStyle w:val="Heading2"/>
        <w:ind w:left="709" w:hanging="709"/>
      </w:pPr>
      <w:r>
        <w:t xml:space="preserve">Once </w:t>
      </w:r>
      <w:r w:rsidR="002005D9">
        <w:t>t</w:t>
      </w:r>
      <w:r w:rsidR="00D41223">
        <w:t>he Purchaser</w:t>
      </w:r>
      <w:r>
        <w:t xml:space="preserve"> has had a reasonable opportunity to inspect the Products following delivery and installation (where applicable) and has not identified any defects or faults in the Products</w:t>
      </w:r>
      <w:r w:rsidR="002005D9">
        <w:t xml:space="preserve"> or</w:t>
      </w:r>
      <w:r>
        <w:t xml:space="preserve"> </w:t>
      </w:r>
      <w:r w:rsidR="002005D9">
        <w:t>installation (where applicable)</w:t>
      </w:r>
      <w:r>
        <w:t xml:space="preserve">, the Authorised Representative shall sign the delivery note to confirm that delivery has been effected and accepted and installation completed (where applicable). Such acceptance shall however not be construed as confirmation by </w:t>
      </w:r>
      <w:r w:rsidR="002005D9">
        <w:t>t</w:t>
      </w:r>
      <w:r w:rsidR="00D41223">
        <w:t>he Purchaser</w:t>
      </w:r>
      <w:r>
        <w:t xml:space="preserve"> that the Products delivered are of the correct quality, quantity, specification, materials, design and/or workmanship or that installation is in accordance with the Contract and shall in no way diminish the liability of the Supplier under the Contract.  </w:t>
      </w:r>
    </w:p>
    <w:p w:rsidR="00C90A85" w:rsidRDefault="00CC4E84" w:rsidP="00C90A85">
      <w:pPr>
        <w:pStyle w:val="Heading2"/>
        <w:ind w:left="709" w:hanging="709"/>
      </w:pPr>
      <w:r>
        <w:t>Where the Contract specifies that the Supplier is responsible for installing the Products, the Supplier shall be responsible for installation of the Products at the dates and times specified in the Contract and such installation or removal will be carried out and completed:</w:t>
      </w:r>
    </w:p>
    <w:p w:rsidR="00C90A85" w:rsidRDefault="00CC4E84" w:rsidP="00C90A85">
      <w:pPr>
        <w:pStyle w:val="Heading3"/>
        <w:numPr>
          <w:ilvl w:val="2"/>
          <w:numId w:val="3"/>
        </w:numPr>
        <w:tabs>
          <w:tab w:val="clear" w:pos="2410"/>
          <w:tab w:val="left" w:pos="1418"/>
        </w:tabs>
        <w:ind w:left="1418" w:hanging="709"/>
      </w:pPr>
      <w:r>
        <w:t>in a good and workmanlike manner;</w:t>
      </w:r>
    </w:p>
    <w:p w:rsidR="00C90A85" w:rsidRDefault="00CC4E84" w:rsidP="00C90A85">
      <w:pPr>
        <w:pStyle w:val="Heading3"/>
        <w:numPr>
          <w:ilvl w:val="2"/>
          <w:numId w:val="3"/>
        </w:numPr>
        <w:tabs>
          <w:tab w:val="clear" w:pos="2410"/>
          <w:tab w:val="left" w:pos="1418"/>
        </w:tabs>
        <w:ind w:left="1418" w:hanging="709"/>
      </w:pPr>
      <w:r>
        <w:t xml:space="preserve">in accordance </w:t>
      </w:r>
      <w:r w:rsidR="002005D9">
        <w:t>with any relevant specification</w:t>
      </w:r>
      <w:r>
        <w:t>;</w:t>
      </w:r>
    </w:p>
    <w:p w:rsidR="00C90A85" w:rsidRDefault="00CC4E84" w:rsidP="00C90A85">
      <w:pPr>
        <w:pStyle w:val="Heading3"/>
        <w:numPr>
          <w:ilvl w:val="2"/>
          <w:numId w:val="3"/>
        </w:numPr>
        <w:tabs>
          <w:tab w:val="clear" w:pos="2410"/>
          <w:tab w:val="left" w:pos="1418"/>
        </w:tabs>
        <w:ind w:left="1418" w:hanging="709"/>
      </w:pPr>
      <w:r>
        <w:t>using suitably qualified personnel;</w:t>
      </w:r>
    </w:p>
    <w:p w:rsidR="00C90A85" w:rsidRDefault="00CC4E84" w:rsidP="002005D9">
      <w:pPr>
        <w:pStyle w:val="Heading3"/>
        <w:numPr>
          <w:ilvl w:val="2"/>
          <w:numId w:val="3"/>
        </w:numPr>
        <w:tabs>
          <w:tab w:val="clear" w:pos="2410"/>
          <w:tab w:val="left" w:pos="1418"/>
        </w:tabs>
        <w:ind w:left="1418" w:hanging="709"/>
      </w:pPr>
      <w:r>
        <w:t xml:space="preserve">in accordance with accepted industry standards; </w:t>
      </w:r>
      <w:r w:rsidR="002005D9">
        <w:t>and</w:t>
      </w:r>
    </w:p>
    <w:p w:rsidR="00CC4E84" w:rsidRDefault="00CC4E84" w:rsidP="00C90A85">
      <w:pPr>
        <w:pStyle w:val="Heading3"/>
        <w:numPr>
          <w:ilvl w:val="2"/>
          <w:numId w:val="3"/>
        </w:numPr>
        <w:tabs>
          <w:tab w:val="clear" w:pos="2410"/>
          <w:tab w:val="left" w:pos="1418"/>
        </w:tabs>
        <w:ind w:left="1418" w:hanging="709"/>
      </w:pPr>
      <w:r>
        <w:t xml:space="preserve">in accordance with </w:t>
      </w:r>
      <w:r w:rsidR="006C603C">
        <w:t>Law</w:t>
      </w:r>
      <w:r>
        <w:t xml:space="preserve">, Requisite Consents and </w:t>
      </w:r>
      <w:r w:rsidR="002005D9">
        <w:t>t</w:t>
      </w:r>
      <w:r w:rsidR="00D41223">
        <w:t>he Purchaser</w:t>
      </w:r>
      <w:r>
        <w:t xml:space="preserve">'s reasonable on site rules, regulations and requirements from time to time in force. </w:t>
      </w:r>
    </w:p>
    <w:p w:rsidR="00CC4E84" w:rsidRDefault="00CC4E84" w:rsidP="00C90A85">
      <w:pPr>
        <w:pStyle w:val="Heading2"/>
        <w:ind w:left="709" w:hanging="709"/>
      </w:pPr>
      <w:r>
        <w:t>Where the Contract specifies that the Supplier is responsible for installing the Products, the Supplier shall immediately and at its own cost make good any damage it may cause in the co</w:t>
      </w:r>
      <w:r w:rsidR="0014506F">
        <w:t>urse of installing the Products</w:t>
      </w:r>
      <w:r>
        <w:t xml:space="preserve">. The Supplier shall completely remove all rubbish, surplus materials and temporary equipment and clear the surrounding areas. </w:t>
      </w:r>
    </w:p>
    <w:p w:rsidR="00CC4E84" w:rsidRDefault="00CC4E84" w:rsidP="00C90A85">
      <w:pPr>
        <w:pStyle w:val="Heading1"/>
      </w:pPr>
      <w:bookmarkStart w:id="17" w:name="_Toc63710701"/>
      <w:r>
        <w:t>PACKING AND MARKING</w:t>
      </w:r>
      <w:bookmarkEnd w:id="17"/>
    </w:p>
    <w:p w:rsidR="00C90A85" w:rsidRDefault="00CC4E84" w:rsidP="00C90A85">
      <w:pPr>
        <w:pStyle w:val="Heading2"/>
        <w:ind w:left="709" w:hanging="709"/>
      </w:pPr>
      <w:r>
        <w:t>Where the Products consist of more than one item of goods then each separate item must be tagged and indelibly marked with the Contract number, if appropriate.  All items shall be carefully packed and protected to protect against damage in tran</w:t>
      </w:r>
      <w:r w:rsidR="00FC3289">
        <w:t>sit in such a way as to facilit</w:t>
      </w:r>
      <w:r>
        <w:t xml:space="preserve">ate rational and economical off-loading.  All costs of packing, tagging, marking etc are </w:t>
      </w:r>
      <w:r w:rsidR="00FC3289">
        <w:t>included in the Price</w:t>
      </w:r>
      <w:r>
        <w:t xml:space="preserve"> and no packaging is returnable </w:t>
      </w:r>
      <w:r w:rsidR="00FC3289">
        <w:t xml:space="preserve">by the Purchaser </w:t>
      </w:r>
      <w:r>
        <w:t xml:space="preserve">unless otherwise agreed by </w:t>
      </w:r>
      <w:r w:rsidR="00FC3289">
        <w:t>t</w:t>
      </w:r>
      <w:r w:rsidR="00D41223">
        <w:t>he Purchaser</w:t>
      </w:r>
      <w:r>
        <w:t xml:space="preserve"> in writing signed by the Authorised Representative or specified in the P</w:t>
      </w:r>
      <w:r w:rsidR="000D18B2">
        <w:t>articulars</w:t>
      </w:r>
      <w:r>
        <w:t xml:space="preserve">.  The Supplier warrants that all packing, packaging and marking complies with all </w:t>
      </w:r>
      <w:r w:rsidR="006C603C">
        <w:t>Law</w:t>
      </w:r>
      <w:r>
        <w:t>.</w:t>
      </w:r>
    </w:p>
    <w:p w:rsidR="00CC4E84" w:rsidRDefault="00CC4E84" w:rsidP="00C90A85">
      <w:pPr>
        <w:pStyle w:val="Heading1"/>
      </w:pPr>
      <w:bookmarkStart w:id="18" w:name="_Toc63710702"/>
      <w:r>
        <w:t>LIENS</w:t>
      </w:r>
      <w:bookmarkEnd w:id="18"/>
    </w:p>
    <w:p w:rsidR="00CC4E84" w:rsidRDefault="00CC4E84" w:rsidP="00C90A85">
      <w:pPr>
        <w:pStyle w:val="Heading2"/>
        <w:ind w:left="709" w:hanging="709"/>
      </w:pPr>
      <w:r>
        <w:t xml:space="preserve">The Supplier agrees to waive any right to exercise a lien upon the Products or upon any materials, component parts, work in progress and, relevant drawings and acknowledges that its sole remedy in the event of any breach by </w:t>
      </w:r>
      <w:r w:rsidR="009B5337">
        <w:t>t</w:t>
      </w:r>
      <w:r w:rsidR="00D41223">
        <w:t>he Purchaser</w:t>
      </w:r>
      <w:r w:rsidR="000D18B2">
        <w:t xml:space="preserve"> of its obligations under the </w:t>
      </w:r>
      <w:r>
        <w:t xml:space="preserve">Contract is to seek financial relief through the courts. As and when required by </w:t>
      </w:r>
      <w:r w:rsidR="000D18B2">
        <w:t>t</w:t>
      </w:r>
      <w:r w:rsidR="00D41223">
        <w:t>he Purchaser</w:t>
      </w:r>
      <w:r>
        <w:t xml:space="preserve"> the Supplier shall give a certificate of waiver of lien, and of any other rights over the Products or to any injunctive or performance remedies to </w:t>
      </w:r>
      <w:r w:rsidR="009B5337">
        <w:t>t</w:t>
      </w:r>
      <w:r w:rsidR="00D41223">
        <w:t>he Purchaser</w:t>
      </w:r>
      <w:r>
        <w:t xml:space="preserve"> or to any third party nominated by </w:t>
      </w:r>
      <w:r w:rsidR="000D18B2">
        <w:t>t</w:t>
      </w:r>
      <w:r w:rsidR="00D41223">
        <w:t>he Purchaser</w:t>
      </w:r>
      <w:r>
        <w:t>.</w:t>
      </w:r>
    </w:p>
    <w:p w:rsidR="00CC4E84" w:rsidRDefault="00CC4E84" w:rsidP="00C90A85">
      <w:pPr>
        <w:pStyle w:val="Heading1"/>
      </w:pPr>
      <w:bookmarkStart w:id="19" w:name="_Toc63710703"/>
      <w:r>
        <w:t>SUSPENSION AND TERMINATION</w:t>
      </w:r>
      <w:bookmarkEnd w:id="19"/>
    </w:p>
    <w:p w:rsidR="00C90A85" w:rsidRDefault="00D41223" w:rsidP="00C90A85">
      <w:pPr>
        <w:pStyle w:val="Heading2"/>
        <w:ind w:left="709" w:hanging="709"/>
      </w:pPr>
      <w:r>
        <w:t>The Purchaser</w:t>
      </w:r>
      <w:r w:rsidR="00CC4E84">
        <w:t xml:space="preserve"> may instruct the Supplier to suspend Performance at any time and for any reason on reasonable notice.  Where Performance has been suspended pursuant to this clause </w:t>
      </w:r>
      <w:r w:rsidR="008F4347">
        <w:t>t</w:t>
      </w:r>
      <w:r>
        <w:t>he Purchaser</w:t>
      </w:r>
      <w:r w:rsidR="00CC4E84">
        <w:t xml:space="preserve"> may at any time require the Supplier in writing to resume Performance of its obligations under the Contract in whole or in part and set </w:t>
      </w:r>
      <w:r w:rsidR="008F4347">
        <w:t xml:space="preserve">reasonable </w:t>
      </w:r>
      <w:r w:rsidR="00CC4E84">
        <w:t xml:space="preserve">new Delivery Dates for delivery of the Products and the Supplier shall as soon as reasonably practicable so resume Performance.  </w:t>
      </w:r>
    </w:p>
    <w:p w:rsidR="00C90A85" w:rsidRDefault="00D41223" w:rsidP="00C90A85">
      <w:pPr>
        <w:pStyle w:val="Heading2"/>
        <w:ind w:left="709" w:hanging="709"/>
      </w:pPr>
      <w:r>
        <w:t>The Purchaser</w:t>
      </w:r>
      <w:r w:rsidR="00CC4E84">
        <w:t xml:space="preserve"> may terminate the Supplier’s engagement und</w:t>
      </w:r>
      <w:r w:rsidR="000D18B2">
        <w:t xml:space="preserve">er the </w:t>
      </w:r>
      <w:r w:rsidR="00CC4E84">
        <w:t xml:space="preserve">Contract </w:t>
      </w:r>
      <w:r w:rsidR="00B35AB6" w:rsidRPr="00B35AB6">
        <w:t>for convenience</w:t>
      </w:r>
      <w:r w:rsidR="00B35AB6">
        <w:t xml:space="preserve"> </w:t>
      </w:r>
      <w:r w:rsidR="00CC4E84">
        <w:t xml:space="preserve">at any time by giving to the Supplier not less than seven (7) days’ prior written notice. On expiry of </w:t>
      </w:r>
      <w:r w:rsidR="00CC4E84">
        <w:lastRenderedPageBreak/>
        <w:t xml:space="preserve">such notice period, the Supplier’s engagement under the Contract will terminate automatically. </w:t>
      </w:r>
    </w:p>
    <w:p w:rsidR="00C90A85" w:rsidRPr="00EC3DF5" w:rsidRDefault="00EC3DF5" w:rsidP="00EC3DF5">
      <w:pPr>
        <w:pStyle w:val="Heading2"/>
        <w:ind w:left="709" w:hanging="709"/>
      </w:pPr>
      <w:r w:rsidRPr="00EC3DF5">
        <w:t>In the event of ter</w:t>
      </w:r>
      <w:r w:rsidR="00CC4E84" w:rsidRPr="00EC3DF5">
        <w:t>mination under clause 1</w:t>
      </w:r>
      <w:r w:rsidR="000D18B2">
        <w:t>3</w:t>
      </w:r>
      <w:r w:rsidR="00CC4E84" w:rsidRPr="00EC3DF5">
        <w:t xml:space="preserve">.2, </w:t>
      </w:r>
      <w:r w:rsidRPr="00EC3DF5">
        <w:t>t</w:t>
      </w:r>
      <w:r w:rsidR="00D41223" w:rsidRPr="00EC3DF5">
        <w:t xml:space="preserve">he </w:t>
      </w:r>
      <w:r w:rsidRPr="00EC3DF5">
        <w:t xml:space="preserve">Supplier shall be entitled to invoice the </w:t>
      </w:r>
      <w:r w:rsidR="00D41223" w:rsidRPr="00EC3DF5">
        <w:t>Purchaser</w:t>
      </w:r>
      <w:r w:rsidR="00CC4E84" w:rsidRPr="00EC3DF5">
        <w:t xml:space="preserve"> </w:t>
      </w:r>
      <w:r w:rsidRPr="00EC3DF5">
        <w:t xml:space="preserve">(to the extent not already invoiced) for all Products delivered to Delivery Address and installation works </w:t>
      </w:r>
      <w:r w:rsidR="00672699">
        <w:t xml:space="preserve">(if applicable) </w:t>
      </w:r>
      <w:r w:rsidRPr="00EC3DF5">
        <w:t xml:space="preserve">carried out up to the date of termination and the reasonable costs of materials, goods and manufacture incurred by the Supplier prior to the notice of termination in relation to Products not yet delivered. The Purchaser </w:t>
      </w:r>
      <w:r w:rsidR="00CC4E84" w:rsidRPr="00EC3DF5">
        <w:t>shall not be liable to the Supplier for any losses, costs, damages, claims or expenses suffered or incurred by the Supplier arising from or in connection with such termination under clause 1</w:t>
      </w:r>
      <w:r w:rsidR="000D18B2">
        <w:t>3</w:t>
      </w:r>
      <w:r w:rsidR="00CC4E84" w:rsidRPr="00EC3DF5">
        <w:t xml:space="preserve">.2 (and, without prejudice to the foregoing, </w:t>
      </w:r>
      <w:r>
        <w:t>t</w:t>
      </w:r>
      <w:r w:rsidR="00D41223" w:rsidRPr="00EC3DF5">
        <w:t>he Purchaser</w:t>
      </w:r>
      <w:r w:rsidR="00CC4E84" w:rsidRPr="00EC3DF5">
        <w:t xml:space="preserve"> shall not be liable to pay the Supplier any amounts in respect of loss of profit, loss of contract</w:t>
      </w:r>
      <w:r>
        <w:t xml:space="preserve"> or</w:t>
      </w:r>
      <w:r w:rsidR="00CC4E84" w:rsidRPr="00EC3DF5">
        <w:t xml:space="preserve"> loss of opportunity).</w:t>
      </w:r>
    </w:p>
    <w:p w:rsidR="008273DB" w:rsidRDefault="00CC4E84" w:rsidP="008273DB">
      <w:pPr>
        <w:pStyle w:val="Heading2"/>
        <w:ind w:left="709" w:hanging="709"/>
      </w:pPr>
      <w:r w:rsidRPr="00EC3DF5">
        <w:t xml:space="preserve">Without prejudice to </w:t>
      </w:r>
      <w:r w:rsidR="00EC3DF5">
        <w:t>t</w:t>
      </w:r>
      <w:r w:rsidR="00D41223" w:rsidRPr="00EC3DF5">
        <w:t>he Purchaser</w:t>
      </w:r>
      <w:r w:rsidRPr="00EC3DF5">
        <w:t>’s rights under cl</w:t>
      </w:r>
      <w:r>
        <w:t>ause 1</w:t>
      </w:r>
      <w:r w:rsidR="000D18B2">
        <w:t>3</w:t>
      </w:r>
      <w:r>
        <w:t xml:space="preserve">.2, if any one or more of the following occurs then </w:t>
      </w:r>
      <w:r w:rsidR="00EC3DF5">
        <w:t>t</w:t>
      </w:r>
      <w:r w:rsidR="00D41223">
        <w:t>he Purchaser</w:t>
      </w:r>
      <w:r>
        <w:t xml:space="preserve"> may give written notice to the Supplier to terminate the Supplier’s engagement under the Contract and such termination shall take effect from the date of receipt by the Supplier of such notice:</w:t>
      </w:r>
    </w:p>
    <w:p w:rsidR="008273DB" w:rsidRDefault="00CC4E84" w:rsidP="008273DB">
      <w:pPr>
        <w:pStyle w:val="Heading3"/>
        <w:numPr>
          <w:ilvl w:val="2"/>
          <w:numId w:val="3"/>
        </w:numPr>
        <w:tabs>
          <w:tab w:val="clear" w:pos="2410"/>
          <w:tab w:val="left" w:pos="1418"/>
        </w:tabs>
        <w:ind w:left="1418" w:hanging="709"/>
      </w:pPr>
      <w:r>
        <w:t xml:space="preserve">Material Breach by the Supplier; or </w:t>
      </w:r>
    </w:p>
    <w:p w:rsidR="008273DB" w:rsidRDefault="00CC4E84" w:rsidP="008273DB">
      <w:pPr>
        <w:pStyle w:val="Heading3"/>
        <w:numPr>
          <w:ilvl w:val="2"/>
          <w:numId w:val="3"/>
        </w:numPr>
        <w:tabs>
          <w:tab w:val="clear" w:pos="2410"/>
          <w:tab w:val="left" w:pos="1418"/>
        </w:tabs>
        <w:ind w:left="1418" w:hanging="709"/>
      </w:pPr>
      <w:r>
        <w:t xml:space="preserve">a breach by the Supplier </w:t>
      </w:r>
      <w:r w:rsidR="00A622BF">
        <w:t>of the terms of any of clauses 1</w:t>
      </w:r>
      <w:r w:rsidR="00B36510">
        <w:t>7</w:t>
      </w:r>
      <w:r w:rsidR="00123D96">
        <w:t xml:space="preserve"> or</w:t>
      </w:r>
      <w:r>
        <w:t xml:space="preserve"> </w:t>
      </w:r>
      <w:r w:rsidR="00B36510">
        <w:t>18</w:t>
      </w:r>
      <w:r w:rsidR="00123D96">
        <w:t>;</w:t>
      </w:r>
      <w:r>
        <w:t xml:space="preserve"> or</w:t>
      </w:r>
    </w:p>
    <w:p w:rsidR="008273DB" w:rsidRDefault="00CC4E84" w:rsidP="008273DB">
      <w:pPr>
        <w:pStyle w:val="Heading3"/>
        <w:numPr>
          <w:ilvl w:val="2"/>
          <w:numId w:val="3"/>
        </w:numPr>
        <w:tabs>
          <w:tab w:val="clear" w:pos="2410"/>
          <w:tab w:val="left" w:pos="1418"/>
        </w:tabs>
        <w:ind w:left="1418" w:hanging="709"/>
      </w:pPr>
      <w:r>
        <w:t>the Supplier fails to progress the Contract at a rate of progress suffic</w:t>
      </w:r>
      <w:r w:rsidR="00AE212F">
        <w:t>ient to meet the Delivery Dates</w:t>
      </w:r>
      <w:r>
        <w:t>; or</w:t>
      </w:r>
    </w:p>
    <w:p w:rsidR="008273DB" w:rsidRDefault="00CC4E84" w:rsidP="008273DB">
      <w:pPr>
        <w:pStyle w:val="Heading3"/>
        <w:numPr>
          <w:ilvl w:val="2"/>
          <w:numId w:val="3"/>
        </w:numPr>
        <w:tabs>
          <w:tab w:val="clear" w:pos="2410"/>
          <w:tab w:val="left" w:pos="1418"/>
        </w:tabs>
        <w:ind w:left="1418" w:hanging="709"/>
      </w:pPr>
      <w:r>
        <w:t xml:space="preserve">the Supplier refuses or fails to repair, replace or reinstate any defective </w:t>
      </w:r>
      <w:r w:rsidR="00AE212F">
        <w:t xml:space="preserve">Products or </w:t>
      </w:r>
      <w:r>
        <w:t>work; or</w:t>
      </w:r>
    </w:p>
    <w:p w:rsidR="008273DB" w:rsidRDefault="00CC4E84" w:rsidP="008273DB">
      <w:pPr>
        <w:pStyle w:val="Heading3"/>
        <w:numPr>
          <w:ilvl w:val="2"/>
          <w:numId w:val="3"/>
        </w:numPr>
        <w:tabs>
          <w:tab w:val="clear" w:pos="2410"/>
          <w:tab w:val="left" w:pos="1418"/>
        </w:tabs>
        <w:ind w:left="1418" w:hanging="709"/>
      </w:pPr>
      <w:r>
        <w:t xml:space="preserve">the Supplier fails to comply with any </w:t>
      </w:r>
      <w:r w:rsidR="006C603C">
        <w:t>Law</w:t>
      </w:r>
      <w:r>
        <w:t xml:space="preserve"> or Requisite Consents; or</w:t>
      </w:r>
    </w:p>
    <w:p w:rsidR="00CC4E84" w:rsidRDefault="00CC4E84" w:rsidP="008273DB">
      <w:pPr>
        <w:pStyle w:val="Heading3"/>
        <w:numPr>
          <w:ilvl w:val="2"/>
          <w:numId w:val="3"/>
        </w:numPr>
        <w:tabs>
          <w:tab w:val="clear" w:pos="2410"/>
          <w:tab w:val="left" w:pos="1418"/>
        </w:tabs>
        <w:ind w:left="1418" w:hanging="709"/>
      </w:pPr>
      <w:r>
        <w:t>the Supplier is Insolvent.</w:t>
      </w:r>
    </w:p>
    <w:p w:rsidR="008273DB" w:rsidRDefault="00D41223" w:rsidP="008273DB">
      <w:pPr>
        <w:pStyle w:val="Heading2"/>
        <w:ind w:left="709" w:hanging="709"/>
      </w:pPr>
      <w:r>
        <w:t>The Purchaser</w:t>
      </w:r>
      <w:r w:rsidR="00CC4E84">
        <w:t xml:space="preserve"> shall not be liable to the Supplier for any losses, costs, damages, claims or expenses suffered or incurred by the Supplier aris</w:t>
      </w:r>
      <w:r w:rsidR="00AE212F">
        <w:t xml:space="preserve">ing from or in connection with </w:t>
      </w:r>
      <w:r w:rsidR="00CC4E84">
        <w:t>termination under clause 1</w:t>
      </w:r>
      <w:r w:rsidR="000D18B2">
        <w:t>3</w:t>
      </w:r>
      <w:r w:rsidR="00AE212F">
        <w:t>.4</w:t>
      </w:r>
      <w:r w:rsidR="00CC4E84">
        <w:t xml:space="preserve"> (and shall not be liable to pay any loss of profit, loss of contract, loss of opportunity)</w:t>
      </w:r>
      <w:r w:rsidR="00AE212F">
        <w:t>. T</w:t>
      </w:r>
      <w:r w:rsidR="00AE212F" w:rsidRPr="00AE212F">
        <w:t>he Purchaser shall not be obliged to make any further payment to the Supplier once the Purchaser has given notice of termination under clause 1</w:t>
      </w:r>
      <w:r w:rsidR="000D18B2">
        <w:t>3</w:t>
      </w:r>
      <w:r w:rsidR="00606EB2">
        <w:t>.4</w:t>
      </w:r>
      <w:r w:rsidR="00AE212F" w:rsidRPr="00AE212F">
        <w:t xml:space="preserve"> until the </w:t>
      </w:r>
      <w:r w:rsidR="007D3AA2">
        <w:t>Purchas</w:t>
      </w:r>
      <w:r w:rsidR="00AE212F" w:rsidRPr="00AE212F">
        <w:t>er has received delivery of equivalent or replacement products to the Product from an alternative supplier or decided that it does not intend to order equivalent products from an alternative supplier. The Purchaser may deduct from any payment to the Supplier which is outstanding and/or to recover from the Supplier all additional costs and expenses which the Purchaser suffers or incurs in ordering and receiving delivery of equivalent or replacement products and any losses and/or damage arising from the termination</w:t>
      </w:r>
      <w:r w:rsidR="00CC4E84">
        <w:t xml:space="preserve">. </w:t>
      </w:r>
    </w:p>
    <w:p w:rsidR="008273DB" w:rsidRDefault="00CC4E84" w:rsidP="008273DB">
      <w:pPr>
        <w:pStyle w:val="Heading2"/>
        <w:ind w:left="709" w:hanging="709"/>
      </w:pPr>
      <w:r>
        <w:t>In the event of any termination under clause 1</w:t>
      </w:r>
      <w:r w:rsidR="000D18B2">
        <w:t>3</w:t>
      </w:r>
      <w:r w:rsidR="00AE212F">
        <w:t>.4</w:t>
      </w:r>
      <w:r>
        <w:t xml:space="preserve">, no forbearance whether by allowing an opportunity to rectify such default or breach or otherwise shall constitute a waiver of </w:t>
      </w:r>
      <w:r w:rsidR="00AE212F">
        <w:t>t</w:t>
      </w:r>
      <w:r w:rsidR="00D41223">
        <w:t>he Purchaser</w:t>
      </w:r>
      <w:r>
        <w:t xml:space="preserve">'s rights to terminate. Termination of the Supplier’s engagement under the Contract shall not affect the accrued rights and remedies available to either party as at the date of such termination. </w:t>
      </w:r>
    </w:p>
    <w:p w:rsidR="00606EB2" w:rsidRDefault="00606EB2" w:rsidP="008273DB">
      <w:pPr>
        <w:pStyle w:val="Heading2"/>
        <w:ind w:left="709" w:hanging="709"/>
      </w:pPr>
      <w:r>
        <w:t xml:space="preserve">If the Purchaser fails to pay any undisputed invoice by the within seven (7) days after </w:t>
      </w:r>
      <w:r w:rsidRPr="00606EB2">
        <w:t>the final date for payment,</w:t>
      </w:r>
      <w:r>
        <w:t xml:space="preserve"> the Supplier may notify the Purchaser in writing. If the Purchaser does not pay the amount of the undisputed invoice by the date which is twenty one (21) days after the </w:t>
      </w:r>
      <w:r w:rsidRPr="00606EB2">
        <w:t xml:space="preserve">date </w:t>
      </w:r>
      <w:r>
        <w:t xml:space="preserve">of the Supplier’s notice the Supplier may by further notice in writing terminate the Supplier’s engagement under the Contract and such termination shall take effect from the date of receipt by the Purchaser. </w:t>
      </w:r>
    </w:p>
    <w:p w:rsidR="00606EB2" w:rsidRPr="00EC3DF5" w:rsidRDefault="00606EB2" w:rsidP="00606EB2">
      <w:pPr>
        <w:pStyle w:val="Heading2"/>
        <w:ind w:left="709"/>
      </w:pPr>
      <w:r w:rsidRPr="00EC3DF5">
        <w:t>In the event of termination under clause 1</w:t>
      </w:r>
      <w:r w:rsidR="000D18B2">
        <w:t>3</w:t>
      </w:r>
      <w:r>
        <w:t>.7</w:t>
      </w:r>
      <w:r w:rsidRPr="00EC3DF5">
        <w:t>, the Supplier shall be entitled to invoice the Purchaser (to the extent not already invoiced) for all Products delivered to Delivery Address and installation works</w:t>
      </w:r>
      <w:r w:rsidR="00672699">
        <w:t xml:space="preserve"> (if applicable)</w:t>
      </w:r>
      <w:r w:rsidRPr="00EC3DF5">
        <w:t xml:space="preserve"> carried out up to the date of termination and the reasonable costs of materials, goods and manufacture incurred by the Supplier prior to the notice of termination in relation to Products not yet delivered</w:t>
      </w:r>
      <w:r>
        <w:t xml:space="preserve"> plus profit thereon. Save as asset out in this </w:t>
      </w:r>
      <w:r>
        <w:lastRenderedPageBreak/>
        <w:t>clause 1</w:t>
      </w:r>
      <w:r w:rsidR="000D18B2">
        <w:t>3</w:t>
      </w:r>
      <w:r>
        <w:t>.8 t</w:t>
      </w:r>
      <w:r w:rsidRPr="00EC3DF5">
        <w:t>he Purchaser shall not be liable to the Supplier for any losses, costs, damages, claims or expenses suffered or incurred by the Supplier arising from or in connection with such termination under clause 1</w:t>
      </w:r>
      <w:r w:rsidR="000D18B2">
        <w:t>3</w:t>
      </w:r>
      <w:r w:rsidRPr="00EC3DF5">
        <w:t>.</w:t>
      </w:r>
      <w:r>
        <w:t>7</w:t>
      </w:r>
      <w:r w:rsidRPr="00EC3DF5">
        <w:t xml:space="preserve"> (and, without prejudice to the foregoing, </w:t>
      </w:r>
      <w:r>
        <w:t>t</w:t>
      </w:r>
      <w:r w:rsidRPr="00EC3DF5">
        <w:t>he Purchaser shall not be liable to pay the Supplier any amounts in respect of loss of profit, loss of contract</w:t>
      </w:r>
      <w:r>
        <w:t xml:space="preserve"> or</w:t>
      </w:r>
      <w:r w:rsidRPr="00EC3DF5">
        <w:t xml:space="preserve"> loss of opportunity).</w:t>
      </w:r>
    </w:p>
    <w:p w:rsidR="00CC4E84" w:rsidRDefault="00CC4E84" w:rsidP="008273DB">
      <w:pPr>
        <w:pStyle w:val="Heading2"/>
        <w:ind w:left="709" w:hanging="709"/>
      </w:pPr>
      <w:r>
        <w:t>In the event of termination pursuant to this clause 1</w:t>
      </w:r>
      <w:r w:rsidR="000D18B2">
        <w:t>3</w:t>
      </w:r>
      <w:r w:rsidR="00606EB2">
        <w:t>, t</w:t>
      </w:r>
      <w:r w:rsidR="00D41223">
        <w:t>he Purchaser</w:t>
      </w:r>
      <w:r>
        <w:t xml:space="preserve"> shall be entitled to </w:t>
      </w:r>
      <w:r w:rsidR="00606EB2">
        <w:t xml:space="preserve">request delivery of, and </w:t>
      </w:r>
      <w:r>
        <w:t>enter the Supplier's premises or any place where the Products are situated in whole or in part and take possession of</w:t>
      </w:r>
      <w:r w:rsidR="00606EB2">
        <w:t>,</w:t>
      </w:r>
      <w:r>
        <w:t xml:space="preserve"> the whole or any part of the Products </w:t>
      </w:r>
      <w:r w:rsidR="009D45B1">
        <w:t xml:space="preserve">for which payment has been made by the Purchaser </w:t>
      </w:r>
      <w:r>
        <w:t xml:space="preserve">and remove the same and title thereto (insofar as the same shall not already be vested in </w:t>
      </w:r>
      <w:r w:rsidR="009D45B1">
        <w:t>t</w:t>
      </w:r>
      <w:r w:rsidR="00D41223">
        <w:t>he Purchaser</w:t>
      </w:r>
      <w:r>
        <w:t xml:space="preserve">) shall forthwith vest in </w:t>
      </w:r>
      <w:r w:rsidR="009D45B1">
        <w:t>t</w:t>
      </w:r>
      <w:r w:rsidR="00D41223">
        <w:t>he Purchaser</w:t>
      </w:r>
      <w:r>
        <w:t>.</w:t>
      </w:r>
    </w:p>
    <w:p w:rsidR="00CC4E84" w:rsidRDefault="00CC4E84" w:rsidP="008273DB">
      <w:pPr>
        <w:pStyle w:val="Heading1"/>
      </w:pPr>
      <w:bookmarkStart w:id="20" w:name="_Toc63710704"/>
      <w:r>
        <w:t>TITLE AND RISK</w:t>
      </w:r>
      <w:bookmarkEnd w:id="20"/>
    </w:p>
    <w:p w:rsidR="009D45B1" w:rsidRDefault="00CC4E84" w:rsidP="009D45B1">
      <w:pPr>
        <w:pStyle w:val="Heading2"/>
        <w:ind w:left="709" w:hanging="709"/>
      </w:pPr>
      <w:r>
        <w:t xml:space="preserve">Title and ownership in the Products </w:t>
      </w:r>
      <w:r w:rsidR="009D45B1">
        <w:t xml:space="preserve">and/or goods, materials or equipment forming part of the Product </w:t>
      </w:r>
      <w:r>
        <w:t xml:space="preserve">shall </w:t>
      </w:r>
      <w:r w:rsidR="009D45B1" w:rsidRPr="009D45B1">
        <w:t>pass from the Supplier to the Purchaser</w:t>
      </w:r>
      <w:r w:rsidR="009D45B1">
        <w:t xml:space="preserve"> on the earlier of:</w:t>
      </w:r>
    </w:p>
    <w:p w:rsidR="009D45B1" w:rsidRPr="009D45B1" w:rsidRDefault="009D45B1" w:rsidP="009D45B1">
      <w:pPr>
        <w:pStyle w:val="Heading2"/>
        <w:numPr>
          <w:ilvl w:val="0"/>
          <w:numId w:val="0"/>
        </w:numPr>
        <w:tabs>
          <w:tab w:val="clear" w:pos="2410"/>
          <w:tab w:val="left" w:pos="1418"/>
        </w:tabs>
        <w:ind w:left="709"/>
      </w:pPr>
      <w:r>
        <w:t>1</w:t>
      </w:r>
      <w:r w:rsidR="00B36510">
        <w:t>4</w:t>
      </w:r>
      <w:r>
        <w:t>.1.1</w:t>
      </w:r>
      <w:r>
        <w:tab/>
        <w:t xml:space="preserve">payment by the Purchaser for the Products; and </w:t>
      </w:r>
    </w:p>
    <w:p w:rsidR="009D45B1" w:rsidRDefault="00B36510" w:rsidP="009D45B1">
      <w:pPr>
        <w:pStyle w:val="Heading2"/>
        <w:numPr>
          <w:ilvl w:val="0"/>
          <w:numId w:val="0"/>
        </w:numPr>
        <w:tabs>
          <w:tab w:val="left" w:pos="1418"/>
        </w:tabs>
        <w:ind w:left="709"/>
      </w:pPr>
      <w:r>
        <w:t>14</w:t>
      </w:r>
      <w:r w:rsidR="009D45B1">
        <w:t>.1.2</w:t>
      </w:r>
      <w:r w:rsidR="009D45B1">
        <w:tab/>
        <w:t>delivery of the Products.</w:t>
      </w:r>
    </w:p>
    <w:p w:rsidR="009D45B1" w:rsidRDefault="009D45B1" w:rsidP="009D45B1">
      <w:pPr>
        <w:pStyle w:val="Heading2"/>
        <w:ind w:left="709" w:hanging="709"/>
      </w:pPr>
      <w:r>
        <w:t>The r</w:t>
      </w:r>
      <w:r w:rsidR="00CC4E84">
        <w:t xml:space="preserve">isk in </w:t>
      </w:r>
      <w:r>
        <w:t>the Products sh</w:t>
      </w:r>
      <w:r w:rsidR="00CC4E84">
        <w:t xml:space="preserve">all remain with the Supplier until </w:t>
      </w:r>
      <w:r w:rsidR="00C93146">
        <w:t xml:space="preserve">completion of delivery and unloading and </w:t>
      </w:r>
      <w:r w:rsidR="00C93146" w:rsidRPr="00C93146">
        <w:t>(if applicable)</w:t>
      </w:r>
      <w:r w:rsidR="00C93146">
        <w:t xml:space="preserve"> </w:t>
      </w:r>
      <w:r w:rsidR="00CC4E84">
        <w:t xml:space="preserve">installation in accordance with the provisions of the Contract, whichever shall be later. </w:t>
      </w:r>
    </w:p>
    <w:p w:rsidR="00CC4E84" w:rsidRDefault="00CC4E84" w:rsidP="009D45B1">
      <w:pPr>
        <w:pStyle w:val="Heading2"/>
        <w:ind w:left="709" w:hanging="709"/>
      </w:pPr>
      <w:r>
        <w:t xml:space="preserve">All </w:t>
      </w:r>
      <w:r w:rsidR="009D45B1">
        <w:t xml:space="preserve">Products and goods, </w:t>
      </w:r>
      <w:r>
        <w:t xml:space="preserve">materials or equipment forming part of the Products in which title has passed </w:t>
      </w:r>
      <w:r w:rsidR="009D45B1" w:rsidRPr="009D45B1">
        <w:t xml:space="preserve"> before delivery</w:t>
      </w:r>
      <w:r w:rsidR="009D45B1">
        <w:t xml:space="preserve"> </w:t>
      </w:r>
      <w:r>
        <w:t>shall be:</w:t>
      </w:r>
    </w:p>
    <w:p w:rsidR="008273DB" w:rsidRDefault="00CC4E84" w:rsidP="008273DB">
      <w:pPr>
        <w:pStyle w:val="Heading3"/>
        <w:numPr>
          <w:ilvl w:val="2"/>
          <w:numId w:val="3"/>
        </w:numPr>
        <w:tabs>
          <w:tab w:val="clear" w:pos="2410"/>
          <w:tab w:val="left" w:pos="1418"/>
        </w:tabs>
        <w:ind w:left="1418" w:hanging="709"/>
      </w:pPr>
      <w:r>
        <w:t xml:space="preserve">clearly marked by the Supplier as </w:t>
      </w:r>
      <w:r w:rsidR="009D45B1">
        <w:t>t</w:t>
      </w:r>
      <w:r w:rsidR="00D41223">
        <w:t>he Purchaser</w:t>
      </w:r>
      <w:r>
        <w:t>'s property and shall be stored separately from the Supplier's property;</w:t>
      </w:r>
    </w:p>
    <w:p w:rsidR="008273DB" w:rsidRDefault="00CC4E84" w:rsidP="008273DB">
      <w:pPr>
        <w:pStyle w:val="Heading3"/>
        <w:numPr>
          <w:ilvl w:val="2"/>
          <w:numId w:val="3"/>
        </w:numPr>
        <w:tabs>
          <w:tab w:val="clear" w:pos="2410"/>
          <w:tab w:val="left" w:pos="1418"/>
        </w:tabs>
        <w:ind w:left="1418" w:hanging="709"/>
      </w:pPr>
      <w:r>
        <w:t xml:space="preserve">properly packaged to withstand freight handling and </w:t>
      </w:r>
      <w:r w:rsidR="00A97386">
        <w:t>periods of storage as necessary</w:t>
      </w:r>
      <w:r>
        <w:t>; and</w:t>
      </w:r>
    </w:p>
    <w:p w:rsidR="00CC4E84" w:rsidRDefault="00CC4E84" w:rsidP="008273DB">
      <w:pPr>
        <w:pStyle w:val="Heading3"/>
        <w:numPr>
          <w:ilvl w:val="2"/>
          <w:numId w:val="3"/>
        </w:numPr>
        <w:tabs>
          <w:tab w:val="clear" w:pos="2410"/>
          <w:tab w:val="left" w:pos="1418"/>
        </w:tabs>
        <w:ind w:left="1418" w:hanging="709"/>
      </w:pPr>
      <w:r>
        <w:t xml:space="preserve">insured </w:t>
      </w:r>
      <w:r w:rsidR="00C93146">
        <w:t xml:space="preserve">in joint names with the Purchaser </w:t>
      </w:r>
      <w:r>
        <w:t xml:space="preserve">for their full replacement cost with a reputable insurer carrying on business in the United Kingdom and approved by </w:t>
      </w:r>
      <w:r w:rsidR="00A97386">
        <w:t>t</w:t>
      </w:r>
      <w:r w:rsidR="00D41223">
        <w:t>he Purchaser</w:t>
      </w:r>
      <w:r>
        <w:t>.</w:t>
      </w:r>
    </w:p>
    <w:p w:rsidR="00CC4E84" w:rsidRDefault="00CC4E84" w:rsidP="008273DB">
      <w:pPr>
        <w:pStyle w:val="Heading1"/>
      </w:pPr>
      <w:bookmarkStart w:id="21" w:name="_Toc63710705"/>
      <w:r>
        <w:t>INDEMNITIES AND INSURANCES</w:t>
      </w:r>
      <w:bookmarkEnd w:id="21"/>
    </w:p>
    <w:p w:rsidR="00CC4E84" w:rsidRDefault="00CC4E84" w:rsidP="008273DB">
      <w:pPr>
        <w:pStyle w:val="Heading2"/>
        <w:ind w:left="709" w:hanging="709"/>
      </w:pPr>
      <w:r>
        <w:t>The Supplier sha</w:t>
      </w:r>
      <w:r w:rsidR="000D18B2">
        <w:t>ll be liable for and indemnify</w:t>
      </w:r>
      <w:r>
        <w:t xml:space="preserve"> </w:t>
      </w:r>
      <w:r w:rsidR="000D18B2">
        <w:t>t</w:t>
      </w:r>
      <w:r w:rsidR="00D41223">
        <w:t>he Purchaser</w:t>
      </w:r>
      <w:r>
        <w:t xml:space="preserve"> against all liabilities, costs, expenses, damages and losses (including any direct, indirect or consequential losses, loss of reputation and all interest, legal and other reasonable professional fees, costs and expenses) accrued, suffered or incurred by </w:t>
      </w:r>
      <w:r w:rsidR="00A97386">
        <w:t>t</w:t>
      </w:r>
      <w:r w:rsidR="00D41223">
        <w:t>he Purchaser</w:t>
      </w:r>
      <w:r>
        <w:t xml:space="preserve"> arising out of or in connection with:</w:t>
      </w:r>
    </w:p>
    <w:p w:rsidR="008273DB" w:rsidRDefault="00CC4E84" w:rsidP="008273DB">
      <w:pPr>
        <w:pStyle w:val="Heading3"/>
        <w:numPr>
          <w:ilvl w:val="2"/>
          <w:numId w:val="3"/>
        </w:numPr>
        <w:tabs>
          <w:tab w:val="clear" w:pos="2410"/>
          <w:tab w:val="left" w:pos="1418"/>
        </w:tabs>
        <w:ind w:left="1418" w:hanging="709"/>
      </w:pPr>
      <w:r>
        <w:t xml:space="preserve">personal injury to or the death of any person arising out of or in the course of or caused by the Performance or supply of the Products, except to the extent that the same is due to any act or neglect of </w:t>
      </w:r>
      <w:r w:rsidR="000D18B2">
        <w:t>t</w:t>
      </w:r>
      <w:r w:rsidR="00D41223">
        <w:t>he Purchaser</w:t>
      </w:r>
      <w:r>
        <w:t>;</w:t>
      </w:r>
    </w:p>
    <w:p w:rsidR="008273DB" w:rsidRDefault="00CC4E84" w:rsidP="008273DB">
      <w:pPr>
        <w:pStyle w:val="Heading3"/>
        <w:numPr>
          <w:ilvl w:val="2"/>
          <w:numId w:val="3"/>
        </w:numPr>
        <w:tabs>
          <w:tab w:val="clear" w:pos="2410"/>
          <w:tab w:val="left" w:pos="1418"/>
        </w:tabs>
        <w:ind w:left="1418" w:hanging="709"/>
      </w:pPr>
      <w:r>
        <w:t>any nuisance or interference with the rights of any third party (including rights of way, light, air or water) that are an avoidable consequence of the Performance or supply of the Products; and</w:t>
      </w:r>
    </w:p>
    <w:p w:rsidR="00CC4E84" w:rsidRDefault="00CC4E84" w:rsidP="008273DB">
      <w:pPr>
        <w:pStyle w:val="Heading3"/>
        <w:numPr>
          <w:ilvl w:val="2"/>
          <w:numId w:val="3"/>
        </w:numPr>
        <w:tabs>
          <w:tab w:val="clear" w:pos="2410"/>
          <w:tab w:val="left" w:pos="1418"/>
        </w:tabs>
        <w:ind w:left="1418" w:hanging="709"/>
      </w:pPr>
      <w:r>
        <w:t xml:space="preserve">any loss, injury or damage to property (real or personal) arising out of or in connection with the Performance or supply of the Products and to the extent that the same is due to any negligence, breach of statutory duty, omission or default of the Supplier or the Supplier's Persons. </w:t>
      </w:r>
    </w:p>
    <w:p w:rsidR="008273DB" w:rsidRDefault="00CC4E84" w:rsidP="008273DB">
      <w:pPr>
        <w:pStyle w:val="Heading2"/>
        <w:ind w:left="709" w:hanging="709"/>
      </w:pPr>
      <w:r>
        <w:t xml:space="preserve">The Supplier shall maintain insurance cover against such liabilities as are referred to </w:t>
      </w:r>
      <w:r w:rsidR="00A97386">
        <w:t>below</w:t>
      </w:r>
      <w:r>
        <w:t xml:space="preserve"> and shall provide to </w:t>
      </w:r>
      <w:r w:rsidR="00A97386">
        <w:t>t</w:t>
      </w:r>
      <w:r w:rsidR="00D41223">
        <w:t>he Purchaser</w:t>
      </w:r>
      <w:r>
        <w:t xml:space="preserve"> on </w:t>
      </w:r>
      <w:r w:rsidR="00A97386">
        <w:t xml:space="preserve">reasonable request </w:t>
      </w:r>
      <w:r>
        <w:t>valid certificates of insurance in respect thereof</w:t>
      </w:r>
      <w:r w:rsidR="00A97386">
        <w:t xml:space="preserve"> or </w:t>
      </w:r>
      <w:r w:rsidR="00A97386" w:rsidRPr="00A97386">
        <w:t xml:space="preserve">such other evidence of insurance as </w:t>
      </w:r>
      <w:r w:rsidR="00A97386">
        <w:t>th</w:t>
      </w:r>
      <w:r w:rsidR="00A97386" w:rsidRPr="00A97386">
        <w:t>e Purchaser may reasonably require</w:t>
      </w:r>
      <w:r>
        <w:t>.</w:t>
      </w:r>
    </w:p>
    <w:p w:rsidR="00CC4E84" w:rsidRDefault="00A97386" w:rsidP="008273DB">
      <w:pPr>
        <w:pStyle w:val="Heading2"/>
        <w:ind w:left="709" w:hanging="709"/>
      </w:pPr>
      <w:r>
        <w:t>T</w:t>
      </w:r>
      <w:r w:rsidR="00CC4E84">
        <w:t xml:space="preserve">he Supplier shall have in force policies of insurance showing adequate cover with such </w:t>
      </w:r>
      <w:r w:rsidR="00CC4E84">
        <w:lastRenderedPageBreak/>
        <w:t xml:space="preserve">insurers as </w:t>
      </w:r>
      <w:r>
        <w:t>t</w:t>
      </w:r>
      <w:r w:rsidR="00D41223">
        <w:t>he Purchaser</w:t>
      </w:r>
      <w:r w:rsidR="00CC4E84">
        <w:t xml:space="preserve"> may approve including:</w:t>
      </w:r>
    </w:p>
    <w:p w:rsidR="008273DB" w:rsidRDefault="00CC4E84" w:rsidP="008273DB">
      <w:pPr>
        <w:pStyle w:val="Heading3"/>
        <w:numPr>
          <w:ilvl w:val="2"/>
          <w:numId w:val="3"/>
        </w:numPr>
        <w:tabs>
          <w:tab w:val="clear" w:pos="2410"/>
          <w:tab w:val="left" w:pos="1418"/>
        </w:tabs>
        <w:ind w:left="1418" w:hanging="709"/>
      </w:pPr>
      <w:r>
        <w:t xml:space="preserve">insurance of the Products for their full replacement cost, such insurance to be maintained up until the point at which the Products have been delivered, unpacked, checked and accepted by </w:t>
      </w:r>
      <w:r w:rsidR="00A97386">
        <w:t xml:space="preserve">and </w:t>
      </w:r>
      <w:r>
        <w:t>where the Products are being installed by the Supplier, such insurance shall also be maintained throughout the period of installation;</w:t>
      </w:r>
    </w:p>
    <w:p w:rsidR="008273DB" w:rsidRDefault="00CC4E84" w:rsidP="008273DB">
      <w:pPr>
        <w:pStyle w:val="Heading3"/>
        <w:numPr>
          <w:ilvl w:val="2"/>
          <w:numId w:val="3"/>
        </w:numPr>
        <w:tabs>
          <w:tab w:val="clear" w:pos="2410"/>
          <w:tab w:val="left" w:pos="1418"/>
        </w:tabs>
        <w:ind w:left="1418" w:hanging="709"/>
      </w:pPr>
      <w:r>
        <w:t xml:space="preserve">public liability insurance against all damage whether to persons or property belonging to </w:t>
      </w:r>
      <w:r w:rsidR="00A97386">
        <w:t>t</w:t>
      </w:r>
      <w:r w:rsidR="00D41223">
        <w:t>he Purchaser</w:t>
      </w:r>
      <w:r>
        <w:t xml:space="preserve"> or otherwise and whether occurring during the performance of the Supplier’s obligations under the Contract or otherwise with a minimum cover </w:t>
      </w:r>
      <w:r w:rsidR="00A97386">
        <w:t>as required under the Framework Agreement for ea</w:t>
      </w:r>
      <w:r>
        <w:t xml:space="preserve">ch and every </w:t>
      </w:r>
      <w:r w:rsidR="007804B5">
        <w:t xml:space="preserve">occurrence </w:t>
      </w:r>
      <w:r>
        <w:t>unless the P</w:t>
      </w:r>
      <w:r w:rsidR="000D18B2">
        <w:t>articulars</w:t>
      </w:r>
      <w:r w:rsidR="00A97386">
        <w:t xml:space="preserve"> specif</w:t>
      </w:r>
      <w:r w:rsidR="000D18B2">
        <w:t>y</w:t>
      </w:r>
      <w:r w:rsidR="00A97386">
        <w:t xml:space="preserve"> a higher</w:t>
      </w:r>
      <w:r>
        <w:t xml:space="preserve"> level of cover, such insurance to be maintained</w:t>
      </w:r>
      <w:r w:rsidR="00A97386">
        <w:t>,</w:t>
      </w:r>
      <w:r>
        <w:t xml:space="preserve"> up until the point at which the Products have been delivered, unpacked, checked and accepted by </w:t>
      </w:r>
      <w:r w:rsidR="00A97386">
        <w:t>t</w:t>
      </w:r>
      <w:r w:rsidR="00D41223">
        <w:t>he Purchaser</w:t>
      </w:r>
      <w:r>
        <w:t xml:space="preserve"> </w:t>
      </w:r>
      <w:r w:rsidR="00A97386">
        <w:t xml:space="preserve">and </w:t>
      </w:r>
      <w:r>
        <w:t>where the Products are being installed by the Supplier, such insurance shall also be maintained throughout</w:t>
      </w:r>
      <w:r w:rsidR="007804B5">
        <w:t xml:space="preserve"> the period of installation; </w:t>
      </w:r>
    </w:p>
    <w:p w:rsidR="00CC4E84" w:rsidRDefault="00CC4E84" w:rsidP="008273DB">
      <w:pPr>
        <w:pStyle w:val="Heading3"/>
        <w:numPr>
          <w:ilvl w:val="2"/>
          <w:numId w:val="3"/>
        </w:numPr>
        <w:tabs>
          <w:tab w:val="clear" w:pos="2410"/>
          <w:tab w:val="left" w:pos="1418"/>
        </w:tabs>
        <w:ind w:left="1418" w:hanging="709"/>
      </w:pPr>
      <w:r>
        <w:t xml:space="preserve">product liability insurance with a minimum cover </w:t>
      </w:r>
      <w:r w:rsidR="00A97386" w:rsidRPr="00A97386">
        <w:t xml:space="preserve">as required under the Framework Agreement for each and every </w:t>
      </w:r>
      <w:r w:rsidR="007804B5">
        <w:t>occurrence</w:t>
      </w:r>
      <w:r w:rsidR="00A97386" w:rsidRPr="00A97386">
        <w:t xml:space="preserve"> unless the P</w:t>
      </w:r>
      <w:r w:rsidR="000D18B2">
        <w:t>articulars</w:t>
      </w:r>
      <w:r w:rsidR="00A97386" w:rsidRPr="00A97386">
        <w:t xml:space="preserve"> specif</w:t>
      </w:r>
      <w:r w:rsidR="000D18B2">
        <w:t>y</w:t>
      </w:r>
      <w:r w:rsidR="00A97386" w:rsidRPr="00A97386">
        <w:t xml:space="preserve"> a higher level of cover</w:t>
      </w:r>
      <w:r>
        <w:t xml:space="preserve">, such insurance to be maintained for the period until twelve (12) years after the date on which the Products have been delivered, unpacked, checked and accepted by </w:t>
      </w:r>
      <w:r w:rsidR="00A97386">
        <w:t>t</w:t>
      </w:r>
      <w:r w:rsidR="00D41223">
        <w:t>he Purchaser</w:t>
      </w:r>
      <w:r w:rsidR="007804B5">
        <w:t>;</w:t>
      </w:r>
    </w:p>
    <w:p w:rsidR="007804B5" w:rsidRPr="007804B5" w:rsidRDefault="007804B5" w:rsidP="007804B5">
      <w:pPr>
        <w:pStyle w:val="Body3"/>
        <w:ind w:left="1418" w:hanging="709"/>
      </w:pPr>
      <w:r>
        <w:t>15.3.4</w:t>
      </w:r>
      <w:r>
        <w:tab/>
        <w:t xml:space="preserve">if the Supplier is responsible for design, </w:t>
      </w:r>
      <w:r w:rsidRPr="007804B5">
        <w:t>pro</w:t>
      </w:r>
      <w:r>
        <w:t xml:space="preserve">fessional indemnity </w:t>
      </w:r>
      <w:r w:rsidRPr="007804B5">
        <w:t xml:space="preserve">insurance with a minimum cover as required under the Framework Agreement for each and every </w:t>
      </w:r>
      <w:r>
        <w:t>claim</w:t>
      </w:r>
      <w:r w:rsidRPr="007804B5">
        <w:t xml:space="preserve"> unless the Particulars specify a higher level of cover, such insurance to be maintained for the period until twelve (12) years after the date on which the Products have been delivered</w:t>
      </w:r>
      <w:r>
        <w:t xml:space="preserve"> or (where applicable) installed.</w:t>
      </w:r>
    </w:p>
    <w:p w:rsidR="008273DB" w:rsidRDefault="00CC4E84" w:rsidP="008273DB">
      <w:pPr>
        <w:pStyle w:val="Heading2"/>
        <w:ind w:left="709" w:hanging="709"/>
      </w:pPr>
      <w:r>
        <w:t>The Supplier shall take out and maintain any other insurance which it is required to effect by law or statute and such other insurance which would be effected by a prudent supplier produci</w:t>
      </w:r>
      <w:r w:rsidR="008273DB">
        <w:t>ng similar goods to the Products.</w:t>
      </w:r>
    </w:p>
    <w:p w:rsidR="003464E3" w:rsidRDefault="003464E3" w:rsidP="007D3496">
      <w:pPr>
        <w:pStyle w:val="Heading1"/>
      </w:pPr>
      <w:bookmarkStart w:id="22" w:name="_Toc63710709"/>
      <w:r>
        <w:t>EQUALITY AND DIVERSITY</w:t>
      </w:r>
    </w:p>
    <w:p w:rsidR="00896FCC" w:rsidRDefault="00896FCC" w:rsidP="00896FCC">
      <w:pPr>
        <w:pStyle w:val="Body1"/>
        <w:ind w:hanging="709"/>
      </w:pPr>
      <w:r>
        <w:t>1</w:t>
      </w:r>
      <w:r w:rsidR="00B36510">
        <w:t>6</w:t>
      </w:r>
      <w:r>
        <w:t>.1</w:t>
      </w:r>
      <w:r>
        <w:tab/>
      </w:r>
      <w:r w:rsidR="00084ED7">
        <w:t xml:space="preserve">The Supplier shall perform its obligations under </w:t>
      </w:r>
      <w:r w:rsidR="00126B7A">
        <w:t>the Contract</w:t>
      </w:r>
      <w:r w:rsidR="00084ED7">
        <w:t xml:space="preserve"> in accordance with:</w:t>
      </w:r>
    </w:p>
    <w:p w:rsidR="00084ED7" w:rsidRDefault="00896FCC" w:rsidP="00896FCC">
      <w:pPr>
        <w:pStyle w:val="Body1"/>
        <w:ind w:left="1418" w:hanging="709"/>
      </w:pPr>
      <w:r>
        <w:t>1</w:t>
      </w:r>
      <w:r w:rsidR="00B36510">
        <w:t>6</w:t>
      </w:r>
      <w:r>
        <w:t>.1.1</w:t>
      </w:r>
      <w:r>
        <w:tab/>
      </w:r>
      <w:r w:rsidR="00084ED7">
        <w:t xml:space="preserve">all applicable equality Law (whether in relation to race, sex, gender reassignment, religion or belief, disability, sexual orientation, pregnancy, maternity, age or otherwise); and </w:t>
      </w:r>
    </w:p>
    <w:p w:rsidR="00084ED7" w:rsidRDefault="00896FCC" w:rsidP="00896FCC">
      <w:pPr>
        <w:pStyle w:val="Body1"/>
        <w:ind w:left="1418" w:hanging="709"/>
      </w:pPr>
      <w:r>
        <w:t>1</w:t>
      </w:r>
      <w:r w:rsidR="00B36510">
        <w:t>6</w:t>
      </w:r>
      <w:r>
        <w:t>.1.2</w:t>
      </w:r>
      <w:r>
        <w:tab/>
      </w:r>
      <w:r w:rsidR="00084ED7">
        <w:t xml:space="preserve">any other requirements and instructions which the Purchaser reasonably imposes in connection with any equality obligations imposed on the Purchaser at any time under applicable equality Law; </w:t>
      </w:r>
    </w:p>
    <w:p w:rsidR="003464E3" w:rsidRPr="003464E3" w:rsidRDefault="00896FCC" w:rsidP="00896FCC">
      <w:pPr>
        <w:pStyle w:val="Body1"/>
        <w:ind w:hanging="709"/>
      </w:pPr>
      <w:r>
        <w:t>1</w:t>
      </w:r>
      <w:r w:rsidR="00B36510">
        <w:t>6</w:t>
      </w:r>
      <w:r w:rsidR="00084ED7">
        <w:t xml:space="preserve">.2 </w:t>
      </w:r>
      <w:r>
        <w:tab/>
      </w:r>
      <w:r w:rsidR="00084ED7">
        <w:t xml:space="preserve">The Supplier </w:t>
      </w:r>
      <w:r>
        <w:t xml:space="preserve">shall </w:t>
      </w:r>
      <w:r w:rsidR="00084ED7">
        <w:t>take all necessary steps, and inform the Purchaser of the steps taken, to prevent unlawful discrimination designated as such by any court or tribunal, or the Equality and Human Rights Commission or (any successor organisation).</w:t>
      </w:r>
    </w:p>
    <w:p w:rsidR="00CC4E84" w:rsidRDefault="00CC4E84" w:rsidP="007D3496">
      <w:pPr>
        <w:pStyle w:val="Heading1"/>
      </w:pPr>
      <w:r>
        <w:t>BRIBERY ACT COMPLIANCE</w:t>
      </w:r>
      <w:bookmarkEnd w:id="22"/>
    </w:p>
    <w:p w:rsidR="0037567A" w:rsidRPr="00896FCC" w:rsidRDefault="0037567A" w:rsidP="00896FCC">
      <w:pPr>
        <w:pStyle w:val="Heading2"/>
        <w:ind w:left="709" w:hanging="709"/>
      </w:pPr>
      <w:r w:rsidRPr="0037567A">
        <w:t>T</w:t>
      </w:r>
      <w:r w:rsidRPr="00896FCC">
        <w:t xml:space="preserve">he </w:t>
      </w:r>
      <w:r w:rsidRPr="00896FCC">
        <w:rPr>
          <w:iCs/>
        </w:rPr>
        <w:t xml:space="preserve">Supplier </w:t>
      </w:r>
      <w:r w:rsidRPr="00896FCC">
        <w:t xml:space="preserve">represents and warrants that neither it, nor to the best of its knowledge any of its people, have at any time prior to the </w:t>
      </w:r>
      <w:r w:rsidR="00896FCC" w:rsidRPr="00896FCC">
        <w:t>d</w:t>
      </w:r>
      <w:r w:rsidRPr="00896FCC">
        <w:t>ate</w:t>
      </w:r>
      <w:r w:rsidR="00896FCC" w:rsidRPr="00896FCC">
        <w:t xml:space="preserve"> of the Contract:</w:t>
      </w:r>
    </w:p>
    <w:p w:rsidR="0037567A" w:rsidRPr="00896FCC" w:rsidRDefault="00896FCC" w:rsidP="00896FCC">
      <w:pPr>
        <w:pStyle w:val="Heading2"/>
        <w:numPr>
          <w:ilvl w:val="0"/>
          <w:numId w:val="0"/>
        </w:numPr>
        <w:ind w:left="1418" w:hanging="709"/>
      </w:pPr>
      <w:r w:rsidRPr="00896FCC">
        <w:t>1</w:t>
      </w:r>
      <w:r w:rsidR="00B36510">
        <w:t>7</w:t>
      </w:r>
      <w:r w:rsidRPr="00896FCC">
        <w:t>.1.1</w:t>
      </w:r>
      <w:r w:rsidRPr="00896FCC">
        <w:tab/>
      </w:r>
      <w:r w:rsidR="0037567A" w:rsidRPr="00896FCC">
        <w:t>committed a Prohibited Act or been formally notified that it is subject to an investigation or prosecution which relates to an alleged Prohibited Act or</w:t>
      </w:r>
    </w:p>
    <w:p w:rsidR="0037567A" w:rsidRPr="00896FCC" w:rsidRDefault="00896FCC" w:rsidP="00896FCC">
      <w:pPr>
        <w:pStyle w:val="Heading2"/>
        <w:numPr>
          <w:ilvl w:val="0"/>
          <w:numId w:val="0"/>
        </w:numPr>
        <w:ind w:left="1418" w:hanging="720"/>
      </w:pPr>
      <w:r w:rsidRPr="00896FCC">
        <w:t>1</w:t>
      </w:r>
      <w:r w:rsidR="00B36510">
        <w:t>7</w:t>
      </w:r>
      <w:r w:rsidRPr="00896FCC">
        <w:t>.1.2</w:t>
      </w:r>
      <w:r w:rsidRPr="00896FCC">
        <w:tab/>
      </w:r>
      <w:r w:rsidR="0037567A" w:rsidRPr="00896FCC">
        <w:t>been listed by any government department or agency as being debarred, suspended, proposed for suspension or debarment, or otherwise ineligible for participation in government procurement programmes or contracts on the grounds of a Prohibited Act.</w:t>
      </w:r>
    </w:p>
    <w:p w:rsidR="0037567A" w:rsidRPr="00896FCC" w:rsidRDefault="00896FCC" w:rsidP="00896FCC">
      <w:pPr>
        <w:pStyle w:val="Heading2"/>
        <w:numPr>
          <w:ilvl w:val="0"/>
          <w:numId w:val="0"/>
        </w:numPr>
        <w:tabs>
          <w:tab w:val="clear" w:pos="2410"/>
          <w:tab w:val="left" w:pos="709"/>
        </w:tabs>
      </w:pPr>
      <w:r w:rsidRPr="00896FCC">
        <w:t>1</w:t>
      </w:r>
      <w:r w:rsidR="00B36510">
        <w:t>7</w:t>
      </w:r>
      <w:r w:rsidRPr="00896FCC">
        <w:t>.2</w:t>
      </w:r>
      <w:r w:rsidRPr="00896FCC">
        <w:tab/>
      </w:r>
      <w:r w:rsidR="0037567A" w:rsidRPr="00896FCC">
        <w:t>During P</w:t>
      </w:r>
      <w:r w:rsidRPr="00896FCC">
        <w:t>erformance</w:t>
      </w:r>
      <w:r w:rsidR="0037567A" w:rsidRPr="00896FCC">
        <w:rPr>
          <w:iCs/>
        </w:rPr>
        <w:t xml:space="preserve"> </w:t>
      </w:r>
      <w:r w:rsidR="0037567A" w:rsidRPr="00896FCC">
        <w:t xml:space="preserve">the </w:t>
      </w:r>
      <w:r w:rsidR="0037567A" w:rsidRPr="00896FCC">
        <w:rPr>
          <w:iCs/>
        </w:rPr>
        <w:t xml:space="preserve">Supplier </w:t>
      </w:r>
      <w:r w:rsidRPr="00896FCC">
        <w:t>shall</w:t>
      </w:r>
      <w:r w:rsidR="0037567A" w:rsidRPr="00896FCC">
        <w:t xml:space="preserve"> not</w:t>
      </w:r>
      <w:r w:rsidRPr="00896FCC">
        <w:t>:</w:t>
      </w:r>
    </w:p>
    <w:p w:rsidR="0037567A" w:rsidRPr="00896FCC" w:rsidRDefault="00896FCC" w:rsidP="00896FCC">
      <w:pPr>
        <w:pStyle w:val="Heading2"/>
        <w:numPr>
          <w:ilvl w:val="0"/>
          <w:numId w:val="0"/>
        </w:numPr>
        <w:ind w:left="1418" w:hanging="709"/>
      </w:pPr>
      <w:r w:rsidRPr="00896FCC">
        <w:lastRenderedPageBreak/>
        <w:t>1</w:t>
      </w:r>
      <w:r w:rsidR="00B36510">
        <w:t>7</w:t>
      </w:r>
      <w:r w:rsidRPr="00896FCC">
        <w:t>.2.2</w:t>
      </w:r>
      <w:r w:rsidRPr="00896FCC">
        <w:tab/>
      </w:r>
      <w:r w:rsidR="0037567A" w:rsidRPr="00896FCC">
        <w:t>commit a Prohibited Act and</w:t>
      </w:r>
    </w:p>
    <w:p w:rsidR="0037567A" w:rsidRPr="00896FCC" w:rsidRDefault="00B36510" w:rsidP="00896FCC">
      <w:pPr>
        <w:pStyle w:val="Heading2"/>
        <w:numPr>
          <w:ilvl w:val="0"/>
          <w:numId w:val="0"/>
        </w:numPr>
        <w:ind w:left="1418" w:hanging="709"/>
      </w:pPr>
      <w:r>
        <w:t>17</w:t>
      </w:r>
      <w:r w:rsidR="00896FCC" w:rsidRPr="00896FCC">
        <w:t>.2.3</w:t>
      </w:r>
      <w:r w:rsidR="00896FCC" w:rsidRPr="00896FCC">
        <w:tab/>
      </w:r>
      <w:r w:rsidR="0037567A" w:rsidRPr="00896FCC">
        <w:t xml:space="preserve">do or suffer anything to be done which would cause the </w:t>
      </w:r>
      <w:r w:rsidR="0037567A" w:rsidRPr="00896FCC">
        <w:rPr>
          <w:iCs/>
        </w:rPr>
        <w:t xml:space="preserve">Purchaser </w:t>
      </w:r>
      <w:r w:rsidR="0037567A" w:rsidRPr="00896FCC">
        <w:t xml:space="preserve">or any of the </w:t>
      </w:r>
      <w:r w:rsidR="0037567A" w:rsidRPr="00896FCC">
        <w:rPr>
          <w:iCs/>
        </w:rPr>
        <w:t xml:space="preserve">Purchaser’s </w:t>
      </w:r>
      <w:r w:rsidR="0037567A" w:rsidRPr="00896FCC">
        <w:t>employees, consultants, contractors, sub-contractors or agents to contravene any of the Relevant Requirements or otherwise incur any liability in relation to the Relevant Requirements.</w:t>
      </w:r>
    </w:p>
    <w:p w:rsidR="0037567A" w:rsidRPr="00896FCC" w:rsidRDefault="00896FCC" w:rsidP="00896FCC">
      <w:pPr>
        <w:pStyle w:val="Heading2"/>
        <w:numPr>
          <w:ilvl w:val="0"/>
          <w:numId w:val="0"/>
        </w:numPr>
        <w:tabs>
          <w:tab w:val="clear" w:pos="2410"/>
          <w:tab w:val="left" w:pos="709"/>
        </w:tabs>
        <w:rPr>
          <w:iCs/>
        </w:rPr>
      </w:pPr>
      <w:r w:rsidRPr="00896FCC">
        <w:t>1</w:t>
      </w:r>
      <w:r w:rsidR="00B36510">
        <w:t>7</w:t>
      </w:r>
      <w:r w:rsidRPr="00896FCC">
        <w:t>.3</w:t>
      </w:r>
      <w:r w:rsidRPr="00896FCC">
        <w:tab/>
      </w:r>
      <w:r w:rsidR="0037567A" w:rsidRPr="00896FCC">
        <w:t>In P</w:t>
      </w:r>
      <w:r w:rsidRPr="00896FCC">
        <w:t>erformance</w:t>
      </w:r>
      <w:r w:rsidR="0037567A" w:rsidRPr="00896FCC">
        <w:t xml:space="preserve"> the </w:t>
      </w:r>
      <w:r w:rsidR="0037567A" w:rsidRPr="00896FCC">
        <w:rPr>
          <w:iCs/>
        </w:rPr>
        <w:t>Supplier</w:t>
      </w:r>
      <w:r w:rsidRPr="00896FCC">
        <w:rPr>
          <w:iCs/>
        </w:rPr>
        <w:t xml:space="preserve"> shall:</w:t>
      </w:r>
    </w:p>
    <w:p w:rsidR="0037567A" w:rsidRPr="00896FCC" w:rsidRDefault="00896FCC" w:rsidP="00DE65E6">
      <w:pPr>
        <w:pStyle w:val="Heading2"/>
        <w:numPr>
          <w:ilvl w:val="0"/>
          <w:numId w:val="0"/>
        </w:numPr>
        <w:ind w:left="1418" w:hanging="720"/>
      </w:pPr>
      <w:r w:rsidRPr="00896FCC">
        <w:t>1</w:t>
      </w:r>
      <w:r w:rsidR="00B36510">
        <w:t>7</w:t>
      </w:r>
      <w:r w:rsidRPr="00896FCC">
        <w:t>.3.1</w:t>
      </w:r>
      <w:r w:rsidRPr="00896FCC">
        <w:tab/>
      </w:r>
      <w:r w:rsidR="0037567A" w:rsidRPr="00896FCC">
        <w:t xml:space="preserve">establish, maintain and enforce, and requires that its </w:t>
      </w:r>
      <w:r w:rsidRPr="00896FCC">
        <w:t>s</w:t>
      </w:r>
      <w:r w:rsidR="0037567A" w:rsidRPr="00896FCC">
        <w:t>ubcontractors establish, maintain and enforce, policies and procedures which are adequate to ensure compliance with the Relevant Requirements and prevent the occurrence of a Prohibited Act,</w:t>
      </w:r>
    </w:p>
    <w:p w:rsidR="0037567A" w:rsidRPr="00896FCC" w:rsidRDefault="00896FCC" w:rsidP="00896FCC">
      <w:pPr>
        <w:pStyle w:val="Heading2"/>
        <w:numPr>
          <w:ilvl w:val="0"/>
          <w:numId w:val="0"/>
        </w:numPr>
        <w:ind w:left="1440" w:hanging="720"/>
      </w:pPr>
      <w:r w:rsidRPr="00896FCC">
        <w:t>1</w:t>
      </w:r>
      <w:r w:rsidR="00B36510">
        <w:t>7</w:t>
      </w:r>
      <w:r w:rsidRPr="00896FCC">
        <w:t>.3</w:t>
      </w:r>
      <w:r w:rsidR="00B36510">
        <w:t>.</w:t>
      </w:r>
      <w:r w:rsidRPr="00896FCC">
        <w:t>2</w:t>
      </w:r>
      <w:r w:rsidRPr="00896FCC">
        <w:tab/>
      </w:r>
      <w:r w:rsidR="0037567A" w:rsidRPr="00896FCC">
        <w:t xml:space="preserve">keeps appropriate records of its compliance with </w:t>
      </w:r>
      <w:r w:rsidR="00126B7A">
        <w:t>the Contract</w:t>
      </w:r>
      <w:r w:rsidR="0037567A" w:rsidRPr="00896FCC">
        <w:t xml:space="preserve"> and make such records available to the </w:t>
      </w:r>
      <w:r w:rsidR="0037567A" w:rsidRPr="00896FCC">
        <w:rPr>
          <w:iCs/>
        </w:rPr>
        <w:t xml:space="preserve">Purchaser </w:t>
      </w:r>
      <w:r w:rsidR="0037567A" w:rsidRPr="00896FCC">
        <w:t>on request</w:t>
      </w:r>
      <w:r w:rsidRPr="00896FCC">
        <w:t>;</w:t>
      </w:r>
      <w:r w:rsidR="0037567A" w:rsidRPr="00896FCC">
        <w:t xml:space="preserve"> and</w:t>
      </w:r>
    </w:p>
    <w:p w:rsidR="0037567A" w:rsidRPr="00896FCC" w:rsidRDefault="00896FCC" w:rsidP="00896FCC">
      <w:pPr>
        <w:pStyle w:val="Heading2"/>
        <w:numPr>
          <w:ilvl w:val="0"/>
          <w:numId w:val="0"/>
        </w:numPr>
        <w:ind w:left="1440" w:hanging="720"/>
      </w:pPr>
      <w:r w:rsidRPr="00896FCC">
        <w:t>1</w:t>
      </w:r>
      <w:r w:rsidR="00B36510">
        <w:t>7</w:t>
      </w:r>
      <w:r w:rsidRPr="00896FCC">
        <w:t>.3.3</w:t>
      </w:r>
      <w:r w:rsidRPr="00896FCC">
        <w:tab/>
      </w:r>
      <w:r w:rsidR="0037567A" w:rsidRPr="00896FCC">
        <w:t>provide and maintain</w:t>
      </w:r>
      <w:r w:rsidRPr="00896FCC">
        <w:t xml:space="preserve"> and where appropriate enforce</w:t>
      </w:r>
      <w:r w:rsidR="0037567A" w:rsidRPr="00896FCC">
        <w:t xml:space="preserve"> an anti-bribery policy (which shall be disclosed to the </w:t>
      </w:r>
      <w:r w:rsidR="0037567A" w:rsidRPr="00896FCC">
        <w:rPr>
          <w:iCs/>
        </w:rPr>
        <w:t xml:space="preserve">Purchaser </w:t>
      </w:r>
      <w:r w:rsidR="0037567A" w:rsidRPr="00896FCC">
        <w:t xml:space="preserve">on request) to prevent it and any </w:t>
      </w:r>
      <w:r w:rsidR="0037567A" w:rsidRPr="00896FCC">
        <w:rPr>
          <w:iCs/>
        </w:rPr>
        <w:t xml:space="preserve">Supplier’s </w:t>
      </w:r>
      <w:r w:rsidR="0037567A" w:rsidRPr="00896FCC">
        <w:t xml:space="preserve">people or any person acting on the </w:t>
      </w:r>
      <w:r w:rsidR="0037567A" w:rsidRPr="00896FCC">
        <w:rPr>
          <w:iCs/>
        </w:rPr>
        <w:t xml:space="preserve">Supplier's </w:t>
      </w:r>
      <w:r w:rsidR="0037567A" w:rsidRPr="00896FCC">
        <w:t>behalf from committing a Prohibited Act.</w:t>
      </w:r>
    </w:p>
    <w:p w:rsidR="0037567A" w:rsidRPr="00896FCC" w:rsidRDefault="00896FCC" w:rsidP="00896FCC">
      <w:pPr>
        <w:pStyle w:val="Heading2"/>
        <w:numPr>
          <w:ilvl w:val="0"/>
          <w:numId w:val="0"/>
        </w:numPr>
        <w:ind w:left="720" w:hanging="720"/>
      </w:pPr>
      <w:r w:rsidRPr="00896FCC">
        <w:t>1</w:t>
      </w:r>
      <w:r w:rsidR="00B36510">
        <w:t>7</w:t>
      </w:r>
      <w:r w:rsidRPr="00896FCC">
        <w:t>.4</w:t>
      </w:r>
      <w:r w:rsidRPr="00896FCC">
        <w:tab/>
      </w:r>
      <w:r w:rsidR="0037567A" w:rsidRPr="00896FCC">
        <w:t xml:space="preserve">The </w:t>
      </w:r>
      <w:r w:rsidR="0037567A" w:rsidRPr="00896FCC">
        <w:rPr>
          <w:iCs/>
        </w:rPr>
        <w:t xml:space="preserve">Supplier </w:t>
      </w:r>
      <w:r w:rsidRPr="00896FCC">
        <w:rPr>
          <w:iCs/>
        </w:rPr>
        <w:t xml:space="preserve">shall </w:t>
      </w:r>
      <w:r w:rsidR="0037567A" w:rsidRPr="00896FCC">
        <w:t>immediately notif</w:t>
      </w:r>
      <w:r w:rsidRPr="00896FCC">
        <w:t>y</w:t>
      </w:r>
      <w:r w:rsidR="0037567A" w:rsidRPr="00896FCC">
        <w:t xml:space="preserve"> the </w:t>
      </w:r>
      <w:r w:rsidR="0037567A" w:rsidRPr="00896FCC">
        <w:rPr>
          <w:iCs/>
        </w:rPr>
        <w:t xml:space="preserve">Purchaser </w:t>
      </w:r>
      <w:r w:rsidR="0037567A" w:rsidRPr="00896FCC">
        <w:t>in writing if it becomes aware of any breach of clause 1</w:t>
      </w:r>
      <w:r w:rsidR="00B36510">
        <w:t>7</w:t>
      </w:r>
      <w:r w:rsidR="0037567A" w:rsidRPr="00896FCC">
        <w:t xml:space="preserve">.1, or has reason to believe that it has or any of its people or </w:t>
      </w:r>
      <w:r w:rsidRPr="00896FCC">
        <w:t>s</w:t>
      </w:r>
      <w:r w:rsidR="0037567A" w:rsidRPr="00896FCC">
        <w:t>ubcontractors have</w:t>
      </w:r>
    </w:p>
    <w:p w:rsidR="0037567A" w:rsidRPr="00896FCC" w:rsidRDefault="00896FCC" w:rsidP="00896FCC">
      <w:pPr>
        <w:pStyle w:val="Heading2"/>
        <w:numPr>
          <w:ilvl w:val="0"/>
          <w:numId w:val="0"/>
        </w:numPr>
        <w:ind w:left="1418" w:hanging="709"/>
      </w:pPr>
      <w:r w:rsidRPr="00896FCC">
        <w:t>1</w:t>
      </w:r>
      <w:r w:rsidR="00B36510">
        <w:t>7</w:t>
      </w:r>
      <w:r w:rsidRPr="00896FCC">
        <w:t>.4.1</w:t>
      </w:r>
      <w:r w:rsidRPr="00896FCC">
        <w:tab/>
      </w:r>
      <w:r w:rsidR="0037567A" w:rsidRPr="00896FCC">
        <w:t>been subject to an investigation or prosecution which relates to an alleged Prohibited Act,</w:t>
      </w:r>
    </w:p>
    <w:p w:rsidR="0037567A" w:rsidRPr="00896FCC" w:rsidRDefault="00B36510" w:rsidP="00896FCC">
      <w:pPr>
        <w:pStyle w:val="Heading2"/>
        <w:numPr>
          <w:ilvl w:val="0"/>
          <w:numId w:val="0"/>
        </w:numPr>
        <w:ind w:left="1418" w:hanging="709"/>
      </w:pPr>
      <w:r>
        <w:t>17</w:t>
      </w:r>
      <w:r w:rsidR="00896FCC" w:rsidRPr="00896FCC">
        <w:t>.4.2</w:t>
      </w:r>
      <w:r w:rsidR="00896FCC" w:rsidRPr="00896FCC">
        <w:tab/>
      </w:r>
      <w:r w:rsidR="0037567A" w:rsidRPr="00896FCC">
        <w:t>been listed by any government department or agency as being debarred, suspended, proposed for suspension or debarment, or otherwise ineligible for participation in government procurement programmes or contracts on the grounds of a Prohibited Act or</w:t>
      </w:r>
    </w:p>
    <w:p w:rsidR="0037567A" w:rsidRPr="00896FCC" w:rsidRDefault="00B36510" w:rsidP="00896FCC">
      <w:pPr>
        <w:pStyle w:val="Heading2"/>
        <w:numPr>
          <w:ilvl w:val="0"/>
          <w:numId w:val="0"/>
        </w:numPr>
        <w:ind w:left="1418" w:hanging="709"/>
      </w:pPr>
      <w:r>
        <w:t>17</w:t>
      </w:r>
      <w:r w:rsidR="00896FCC" w:rsidRPr="00896FCC">
        <w:t>.4.3</w:t>
      </w:r>
      <w:r w:rsidR="00896FCC" w:rsidRPr="00896FCC">
        <w:tab/>
        <w:t>r</w:t>
      </w:r>
      <w:r w:rsidR="0037567A" w:rsidRPr="00896FCC">
        <w:t xml:space="preserve">eceived a request or demand for any undue financial or other advantage of any kind in connection with the performance of </w:t>
      </w:r>
      <w:r w:rsidR="00126B7A">
        <w:t>the Contract</w:t>
      </w:r>
      <w:r w:rsidR="0037567A" w:rsidRPr="00896FCC">
        <w:t xml:space="preserve"> or otherwise suspects that any person or party directly or indirectly connected with </w:t>
      </w:r>
      <w:r w:rsidR="00126B7A">
        <w:t>the Contract</w:t>
      </w:r>
      <w:r w:rsidR="0037567A" w:rsidRPr="00896FCC">
        <w:t xml:space="preserve"> has committed or attempted to commit a Prohibited Act.</w:t>
      </w:r>
    </w:p>
    <w:p w:rsidR="0037567A" w:rsidRPr="00896FCC" w:rsidRDefault="00B36510" w:rsidP="00896FCC">
      <w:pPr>
        <w:pStyle w:val="Heading2"/>
        <w:numPr>
          <w:ilvl w:val="0"/>
          <w:numId w:val="0"/>
        </w:numPr>
        <w:ind w:left="709" w:hanging="720"/>
      </w:pPr>
      <w:r>
        <w:t>17</w:t>
      </w:r>
      <w:r w:rsidR="00896FCC" w:rsidRPr="00896FCC">
        <w:t>.5</w:t>
      </w:r>
      <w:r w:rsidR="00896FCC" w:rsidRPr="00896FCC">
        <w:tab/>
      </w:r>
      <w:r w:rsidR="0037567A" w:rsidRPr="00896FCC">
        <w:t xml:space="preserve">If the </w:t>
      </w:r>
      <w:r w:rsidR="0037567A" w:rsidRPr="00896FCC">
        <w:rPr>
          <w:iCs/>
        </w:rPr>
        <w:t xml:space="preserve">Supplier </w:t>
      </w:r>
      <w:r w:rsidR="0037567A" w:rsidRPr="00896FCC">
        <w:t xml:space="preserve">makes a notification to the </w:t>
      </w:r>
      <w:r w:rsidR="0037567A" w:rsidRPr="00896FCC">
        <w:rPr>
          <w:iCs/>
        </w:rPr>
        <w:t xml:space="preserve">Purchaser </w:t>
      </w:r>
      <w:r w:rsidR="0037567A" w:rsidRPr="00896FCC">
        <w:t>pursuant to clause 1</w:t>
      </w:r>
      <w:r>
        <w:t>7</w:t>
      </w:r>
      <w:r w:rsidR="0037567A" w:rsidRPr="00896FCC">
        <w:t xml:space="preserve">.4, the </w:t>
      </w:r>
      <w:r w:rsidR="0037567A" w:rsidRPr="00896FCC">
        <w:rPr>
          <w:iCs/>
        </w:rPr>
        <w:t xml:space="preserve">Supplier </w:t>
      </w:r>
      <w:r w:rsidR="00896FCC" w:rsidRPr="00896FCC">
        <w:rPr>
          <w:iCs/>
        </w:rPr>
        <w:t xml:space="preserve">shall </w:t>
      </w:r>
      <w:r w:rsidR="0037567A" w:rsidRPr="00896FCC">
        <w:t xml:space="preserve">respond promptly to the </w:t>
      </w:r>
      <w:r w:rsidR="0037567A" w:rsidRPr="00896FCC">
        <w:rPr>
          <w:iCs/>
        </w:rPr>
        <w:t xml:space="preserve">Purchaser's </w:t>
      </w:r>
      <w:r w:rsidR="0037567A" w:rsidRPr="00896FCC">
        <w:t>enquiries, co-operates wi</w:t>
      </w:r>
      <w:r w:rsidR="00896FCC" w:rsidRPr="00896FCC">
        <w:t>th any investigation, and allow</w:t>
      </w:r>
      <w:r w:rsidR="0037567A" w:rsidRPr="00896FCC">
        <w:t xml:space="preserve"> the </w:t>
      </w:r>
      <w:r w:rsidR="0037567A" w:rsidRPr="00896FCC">
        <w:rPr>
          <w:iCs/>
        </w:rPr>
        <w:t xml:space="preserve">Purchaser </w:t>
      </w:r>
      <w:r w:rsidR="0037567A" w:rsidRPr="00896FCC">
        <w:t xml:space="preserve">to audit any books, records and/or any other relevant documentation in accordance with </w:t>
      </w:r>
      <w:r w:rsidR="00126B7A">
        <w:t>the Contract</w:t>
      </w:r>
      <w:r w:rsidR="0037567A" w:rsidRPr="00896FCC">
        <w:t>.</w:t>
      </w:r>
    </w:p>
    <w:p w:rsidR="0037567A" w:rsidRPr="0037567A" w:rsidRDefault="00B36510" w:rsidP="00896FCC">
      <w:pPr>
        <w:pStyle w:val="Heading2"/>
        <w:numPr>
          <w:ilvl w:val="0"/>
          <w:numId w:val="0"/>
        </w:numPr>
        <w:ind w:left="720" w:hanging="720"/>
      </w:pPr>
      <w:r>
        <w:t>17</w:t>
      </w:r>
      <w:r w:rsidR="0037567A" w:rsidRPr="00896FCC">
        <w:t>.6</w:t>
      </w:r>
      <w:r w:rsidR="00896FCC" w:rsidRPr="00896FCC">
        <w:tab/>
      </w:r>
      <w:r w:rsidR="0037567A" w:rsidRPr="00896FCC">
        <w:t xml:space="preserve">If the </w:t>
      </w:r>
      <w:r w:rsidR="0037567A" w:rsidRPr="00896FCC">
        <w:rPr>
          <w:iCs/>
        </w:rPr>
        <w:t xml:space="preserve">Supplier </w:t>
      </w:r>
      <w:r w:rsidR="00F17E07">
        <w:t>breaches Clause 1</w:t>
      </w:r>
      <w:r>
        <w:t>7.</w:t>
      </w:r>
      <w:r w:rsidR="0037567A" w:rsidRPr="00896FCC">
        <w:t xml:space="preserve">4.3, the </w:t>
      </w:r>
      <w:r w:rsidR="0037567A" w:rsidRPr="00896FCC">
        <w:rPr>
          <w:iCs/>
        </w:rPr>
        <w:t xml:space="preserve">Purchaser </w:t>
      </w:r>
      <w:r w:rsidR="0037567A" w:rsidRPr="00896FCC">
        <w:t xml:space="preserve">may by notice require the </w:t>
      </w:r>
      <w:r w:rsidR="0037567A" w:rsidRPr="00896FCC">
        <w:rPr>
          <w:iCs/>
        </w:rPr>
        <w:t xml:space="preserve">Supplier </w:t>
      </w:r>
      <w:r w:rsidR="0037567A" w:rsidRPr="00896FCC">
        <w:t>to remove from P</w:t>
      </w:r>
      <w:r w:rsidR="00896FCC" w:rsidRPr="00896FCC">
        <w:t>erforma</w:t>
      </w:r>
      <w:r w:rsidR="00896FCC">
        <w:t>nce</w:t>
      </w:r>
      <w:r w:rsidR="0037567A" w:rsidRPr="0037567A">
        <w:t>s</w:t>
      </w:r>
      <w:r w:rsidR="0037567A" w:rsidRPr="00896FCC">
        <w:rPr>
          <w:i/>
          <w:iCs/>
        </w:rPr>
        <w:t xml:space="preserve"> </w:t>
      </w:r>
      <w:r w:rsidR="0037567A" w:rsidRPr="0037567A">
        <w:t xml:space="preserve">any person whose acts or omissions have caused the </w:t>
      </w:r>
      <w:r w:rsidR="0037567A" w:rsidRPr="00896FCC">
        <w:rPr>
          <w:iCs/>
        </w:rPr>
        <w:t>Supplier</w:t>
      </w:r>
      <w:r w:rsidR="0037567A" w:rsidRPr="00896FCC">
        <w:t>’</w:t>
      </w:r>
      <w:r w:rsidR="0037567A" w:rsidRPr="0037567A">
        <w:t>s breach.</w:t>
      </w:r>
    </w:p>
    <w:p w:rsidR="00F17E07" w:rsidRDefault="00F17E07" w:rsidP="007D3496">
      <w:pPr>
        <w:pStyle w:val="Heading1"/>
      </w:pPr>
      <w:bookmarkStart w:id="23" w:name="_Toc63710713"/>
      <w:r>
        <w:t>MODERN SLAVERY ACT</w:t>
      </w:r>
    </w:p>
    <w:p w:rsidR="00F17E07" w:rsidRDefault="00B36510" w:rsidP="00F17E07">
      <w:pPr>
        <w:pStyle w:val="Body1"/>
        <w:ind w:hanging="709"/>
      </w:pPr>
      <w:r>
        <w:t>18</w:t>
      </w:r>
      <w:r w:rsidR="00F17E07">
        <w:t>.1</w:t>
      </w:r>
      <w:r w:rsidR="00F17E07">
        <w:tab/>
        <w:t>The Supplier shall comply and shall ensure that each of its employees, suppliers, sub-contractors, servants and agents shall comply with the Modern Slavery Act 2015.</w:t>
      </w:r>
    </w:p>
    <w:p w:rsidR="00F17E07" w:rsidRDefault="00B36510" w:rsidP="00F17E07">
      <w:pPr>
        <w:pStyle w:val="Body1"/>
        <w:ind w:hanging="709"/>
      </w:pPr>
      <w:r>
        <w:t>18</w:t>
      </w:r>
      <w:r w:rsidR="00F17E07">
        <w:t>.2</w:t>
      </w:r>
      <w:r w:rsidR="00F17E07">
        <w:tab/>
        <w:t xml:space="preserve">The Purchaser may terminate the </w:t>
      </w:r>
      <w:r w:rsidR="002D54D0" w:rsidRPr="002D54D0">
        <w:t>Supplier’s engagement under the Contract</w:t>
      </w:r>
      <w:r w:rsidR="00F17E07">
        <w:t xml:space="preserve"> with immediate effect by giving written notice to the Supplier if the Supplier c</w:t>
      </w:r>
      <w:r>
        <w:t>ommits a breach of this clause 18</w:t>
      </w:r>
      <w:r w:rsidR="00F17E07">
        <w:t>.</w:t>
      </w:r>
    </w:p>
    <w:p w:rsidR="00F17E07" w:rsidRPr="00F17E07" w:rsidRDefault="00B36510" w:rsidP="00F17E07">
      <w:pPr>
        <w:pStyle w:val="Body1"/>
        <w:ind w:hanging="709"/>
      </w:pPr>
      <w:r>
        <w:t>18</w:t>
      </w:r>
      <w:r w:rsidR="00F17E07">
        <w:t>.3</w:t>
      </w:r>
      <w:r w:rsidR="00F17E07">
        <w:tab/>
        <w:t xml:space="preserve">The Supplier shall permit the Purchaser and its third party representatives, on reasonable notice, but without notice in case of any reasonably suspected breach of the Supplier's breach of this clause </w:t>
      </w:r>
      <w:r>
        <w:t>18</w:t>
      </w:r>
      <w:r w:rsidR="00F17E07">
        <w:t xml:space="preserve">, to have access to and take copies of the Supplier's records and any other information (or those of the Supplier's Persons) and to meet with the Supplier or Supplier's Persons to audit the Supplier's compliance with its obligations under this clause </w:t>
      </w:r>
      <w:r>
        <w:t>18</w:t>
      </w:r>
      <w:r w:rsidR="00F17E07">
        <w:t>.</w:t>
      </w:r>
    </w:p>
    <w:p w:rsidR="005C171C" w:rsidRDefault="005C171C" w:rsidP="007D3496">
      <w:pPr>
        <w:pStyle w:val="Heading1"/>
      </w:pPr>
      <w:r>
        <w:t>ADMITTANCE TO PURCHASER’S PREMISES</w:t>
      </w:r>
    </w:p>
    <w:p w:rsidR="005C171C" w:rsidRDefault="005C171C" w:rsidP="005C171C">
      <w:pPr>
        <w:pStyle w:val="Body1"/>
        <w:ind w:hanging="709"/>
      </w:pPr>
      <w:r>
        <w:t>1</w:t>
      </w:r>
      <w:r w:rsidR="00B36510">
        <w:t>9</w:t>
      </w:r>
      <w:r>
        <w:t>.1</w:t>
      </w:r>
      <w:r>
        <w:tab/>
        <w:t xml:space="preserve">The Supplier shall submit to the Purchaser details of people who are to be employed by it and </w:t>
      </w:r>
      <w:r>
        <w:lastRenderedPageBreak/>
        <w:t>its sub-contractors and suppliers to deliver, unload and install the products. The details shall include a list of names and addresses, the capabilities in which they are employed, and other information required by the Purchaser.</w:t>
      </w:r>
    </w:p>
    <w:p w:rsidR="005C171C" w:rsidRDefault="00B36510" w:rsidP="005C171C">
      <w:pPr>
        <w:pStyle w:val="Body1"/>
        <w:ind w:hanging="709"/>
      </w:pPr>
      <w:r>
        <w:t>19</w:t>
      </w:r>
      <w:r w:rsidR="005C171C">
        <w:t xml:space="preserve">.2 </w:t>
      </w:r>
      <w:r w:rsidR="005C171C">
        <w:tab/>
        <w:t>The Purchaser may instruct the Supplier to take measures to prevent unauthorised persons being admitted to the Purchaser’s Premises.</w:t>
      </w:r>
    </w:p>
    <w:p w:rsidR="005C171C" w:rsidRDefault="005C171C" w:rsidP="005C171C">
      <w:pPr>
        <w:pStyle w:val="Body1"/>
        <w:ind w:hanging="709"/>
      </w:pPr>
      <w:r>
        <w:t>1</w:t>
      </w:r>
      <w:r w:rsidR="00B36510">
        <w:t>9</w:t>
      </w:r>
      <w:r>
        <w:t>.3</w:t>
      </w:r>
      <w:r>
        <w:tab/>
        <w:t>The employees of the Supplier and its sub-contractors and suppliers shall carry a Purchaser’s pass and comply with all conduct requirements from the Purchaser whilst they are on the parts of the Purchaser’s Premises identified in the Particulars.</w:t>
      </w:r>
    </w:p>
    <w:p w:rsidR="005C171C" w:rsidRDefault="005C171C" w:rsidP="005C171C">
      <w:pPr>
        <w:pStyle w:val="Body1"/>
        <w:ind w:hanging="709"/>
      </w:pPr>
      <w:r>
        <w:t>1</w:t>
      </w:r>
      <w:r w:rsidR="00B36510">
        <w:t>9</w:t>
      </w:r>
      <w:r>
        <w:t xml:space="preserve">.4 </w:t>
      </w:r>
      <w:r>
        <w:tab/>
        <w:t>The Supplier shall submit to the Purchaser for acceptance a list of the names of the people for whom passes are required. On acceptance, the Purchaser shall issue the passes to the Supplier. The Supplier shall return each pass to the Purchaser when the person no longer requires access to that part of the Purchaser’s Premises or after the Purchaser has given notice that the person is not to be admitted to the Purchaser’s Premises.</w:t>
      </w:r>
    </w:p>
    <w:p w:rsidR="005C171C" w:rsidRDefault="00B36510" w:rsidP="005C171C">
      <w:pPr>
        <w:pStyle w:val="Body1"/>
        <w:ind w:hanging="709"/>
      </w:pPr>
      <w:r>
        <w:t>19</w:t>
      </w:r>
      <w:r w:rsidR="005C171C">
        <w:t>.5</w:t>
      </w:r>
      <w:r w:rsidR="005C171C">
        <w:tab/>
        <w:t>The Supplier shall not take photographs of the Purchaser’s Premises or of work carried out in connection with the Products unless it has obtained the acceptance of the Purchaser.</w:t>
      </w:r>
    </w:p>
    <w:p w:rsidR="005C171C" w:rsidRPr="005C171C" w:rsidRDefault="00B36510" w:rsidP="005C171C">
      <w:pPr>
        <w:pStyle w:val="Body1"/>
        <w:ind w:hanging="709"/>
      </w:pPr>
      <w:r>
        <w:t>19</w:t>
      </w:r>
      <w:r w:rsidR="005C171C">
        <w:t>.6</w:t>
      </w:r>
      <w:r w:rsidR="005C171C">
        <w:tab/>
        <w:t>The Supplier shall take the measures needed to prevent its and its sub-contractors’ and supplier’s employees servants and agents taking, publishing or otherwise circulating such photographs.</w:t>
      </w:r>
    </w:p>
    <w:p w:rsidR="005C171C" w:rsidRDefault="00A622BF" w:rsidP="007D3496">
      <w:pPr>
        <w:pStyle w:val="Heading1"/>
      </w:pPr>
      <w:r>
        <w:t>LEGISLATION AND OFFICAL SECRETS</w:t>
      </w:r>
    </w:p>
    <w:p w:rsidR="00A622BF" w:rsidRDefault="00A622BF" w:rsidP="00A622BF">
      <w:pPr>
        <w:pStyle w:val="Body1"/>
        <w:ind w:hanging="709"/>
      </w:pPr>
      <w:r>
        <w:t>2</w:t>
      </w:r>
      <w:r w:rsidR="00B36510">
        <w:t>0</w:t>
      </w:r>
      <w:r>
        <w:t>.1</w:t>
      </w:r>
      <w:r>
        <w:tab/>
        <w:t xml:space="preserve">The Supplier shall comply with Law in Performance under </w:t>
      </w:r>
      <w:r w:rsidR="00126B7A">
        <w:t>the Contract</w:t>
      </w:r>
      <w:r>
        <w:t>.</w:t>
      </w:r>
    </w:p>
    <w:p w:rsidR="00A622BF" w:rsidRPr="00A622BF" w:rsidRDefault="00B36510" w:rsidP="00A622BF">
      <w:pPr>
        <w:pStyle w:val="Body1"/>
        <w:ind w:hanging="709"/>
      </w:pPr>
      <w:r>
        <w:t>20</w:t>
      </w:r>
      <w:r w:rsidR="00A622BF">
        <w:t>.2</w:t>
      </w:r>
      <w:r w:rsidR="00A622BF">
        <w:tab/>
        <w:t xml:space="preserve">The Official Secrets Acts 1911 to 1989,  section 182 of the Finance Act 1989  and, where appropriate, the provisions of section 11 of the Atomic Energy Act 1946 apply to </w:t>
      </w:r>
      <w:r w:rsidR="00126B7A">
        <w:t>the Contract</w:t>
      </w:r>
      <w:r w:rsidR="00A622BF">
        <w:t xml:space="preserve">. </w:t>
      </w:r>
      <w:r w:rsidR="00A622BF">
        <w:tab/>
        <w:t>The Supplier shall notify its employees and its sub-contractors and suppliers of their duties under these Acts.</w:t>
      </w:r>
    </w:p>
    <w:p w:rsidR="005C171C" w:rsidRDefault="00A622BF" w:rsidP="007D3496">
      <w:pPr>
        <w:pStyle w:val="Heading1"/>
      </w:pPr>
      <w:r>
        <w:t>CONFLICTS OF INTEREST</w:t>
      </w:r>
    </w:p>
    <w:p w:rsidR="00A622BF" w:rsidRDefault="00A622BF" w:rsidP="00A622BF">
      <w:pPr>
        <w:pStyle w:val="Body1"/>
        <w:ind w:hanging="709"/>
      </w:pPr>
      <w:r>
        <w:t>2</w:t>
      </w:r>
      <w:r w:rsidR="00B36510">
        <w:t>1</w:t>
      </w:r>
      <w:r>
        <w:t>.1</w:t>
      </w:r>
      <w:r>
        <w:tab/>
        <w:t xml:space="preserve">The Supplier shall take appropriate steps to ensure that neither the Supplier nor any of its personnel are placed in a position where (in the reasonable opinion of the Purchaser) there is or may be an actual conflict, or a potential conflict, between the pecuniary or personal interests of the Supplier or its personnel and the duties owed to the Purchaser under </w:t>
      </w:r>
      <w:r w:rsidR="00126B7A">
        <w:t>the Contract</w:t>
      </w:r>
      <w:r>
        <w:t>.</w:t>
      </w:r>
    </w:p>
    <w:p w:rsidR="00A622BF" w:rsidRDefault="00B36510" w:rsidP="00A622BF">
      <w:pPr>
        <w:pStyle w:val="Body1"/>
        <w:ind w:hanging="709"/>
      </w:pPr>
      <w:r>
        <w:t>21</w:t>
      </w:r>
      <w:r w:rsidR="00A622BF">
        <w:t>.2</w:t>
      </w:r>
      <w:r w:rsidR="00A622BF">
        <w:tab/>
        <w:t>The Supplier shall promptly notify and provide full particulars to the Purchaser if such c</w:t>
      </w:r>
      <w:r>
        <w:t>onflict referred to in clause 21</w:t>
      </w:r>
      <w:r w:rsidR="00A622BF">
        <w:t>.1 arises or may reasonably been foreseen as arising.</w:t>
      </w:r>
    </w:p>
    <w:p w:rsidR="00A622BF" w:rsidRPr="00A622BF" w:rsidRDefault="00A622BF" w:rsidP="00A622BF">
      <w:pPr>
        <w:pStyle w:val="Body1"/>
        <w:ind w:hanging="709"/>
      </w:pPr>
      <w:r>
        <w:t>2</w:t>
      </w:r>
      <w:r w:rsidR="00B36510">
        <w:t>1</w:t>
      </w:r>
      <w:r>
        <w:t>.3</w:t>
      </w:r>
      <w:r>
        <w:tab/>
        <w:t xml:space="preserve">The Purchaser may terminate </w:t>
      </w:r>
      <w:r w:rsidR="002D54D0" w:rsidRPr="002D54D0">
        <w:t>Supplier’s engagement under the Contract</w:t>
      </w:r>
      <w:r>
        <w:t xml:space="preserve"> for Material Breach and/or to take such other steps the Purchaser deems necessary where, in the reasonable opinion of the Purchaser, there is or may be an actual conflict, or a potential conflict, between the pecuniary or personal interests of the Supplier and the duties owed to the Purchaser under </w:t>
      </w:r>
      <w:r w:rsidR="00126B7A">
        <w:t>the Contract</w:t>
      </w:r>
      <w:r>
        <w:t xml:space="preserve">. </w:t>
      </w:r>
    </w:p>
    <w:p w:rsidR="005C171C" w:rsidRDefault="00A622BF" w:rsidP="007D3496">
      <w:pPr>
        <w:pStyle w:val="Heading1"/>
      </w:pPr>
      <w:r>
        <w:t>PUBLICITY AND BRANDING</w:t>
      </w:r>
    </w:p>
    <w:p w:rsidR="00A622BF" w:rsidRDefault="00B36510" w:rsidP="00A622BF">
      <w:pPr>
        <w:pStyle w:val="Body1"/>
        <w:ind w:hanging="709"/>
      </w:pPr>
      <w:r>
        <w:t>22</w:t>
      </w:r>
      <w:r w:rsidR="00A622BF">
        <w:t>.1</w:t>
      </w:r>
      <w:r w:rsidR="00A622BF">
        <w:tab/>
        <w:t>The Supplier shall not:</w:t>
      </w:r>
    </w:p>
    <w:p w:rsidR="00A622BF" w:rsidRDefault="00A622BF" w:rsidP="00A622BF">
      <w:pPr>
        <w:pStyle w:val="Body1"/>
        <w:ind w:left="1418" w:hanging="709"/>
      </w:pPr>
      <w:r>
        <w:t>2</w:t>
      </w:r>
      <w:r w:rsidR="00B36510">
        <w:t>2</w:t>
      </w:r>
      <w:r>
        <w:t>.1.1</w:t>
      </w:r>
      <w:r>
        <w:tab/>
        <w:t xml:space="preserve">make any press announcements or publicise </w:t>
      </w:r>
      <w:r w:rsidR="00126B7A">
        <w:t>the Contract</w:t>
      </w:r>
      <w:r>
        <w:t xml:space="preserve"> in any way</w:t>
      </w:r>
      <w:r w:rsidR="00BF6C5B">
        <w:t>; or</w:t>
      </w:r>
    </w:p>
    <w:p w:rsidR="00A622BF" w:rsidRDefault="00B36510" w:rsidP="00A622BF">
      <w:pPr>
        <w:pStyle w:val="Body1"/>
        <w:ind w:left="1418" w:hanging="709"/>
      </w:pPr>
      <w:r>
        <w:t>22.</w:t>
      </w:r>
      <w:r w:rsidR="00A622BF">
        <w:t>1.2</w:t>
      </w:r>
      <w:r w:rsidR="00A622BF">
        <w:tab/>
        <w:t>use the Purchaser's name or brand in any promotion or marketing or announcement of the Contract</w:t>
      </w:r>
    </w:p>
    <w:p w:rsidR="00A622BF" w:rsidRDefault="00A622BF" w:rsidP="00A622BF">
      <w:pPr>
        <w:pStyle w:val="Body1"/>
      </w:pPr>
      <w:r>
        <w:t xml:space="preserve">without approval of the Purchaser. </w:t>
      </w:r>
    </w:p>
    <w:p w:rsidR="00A622BF" w:rsidRPr="00A622BF" w:rsidRDefault="00B36510" w:rsidP="00A622BF">
      <w:pPr>
        <w:pStyle w:val="Body1"/>
        <w:ind w:hanging="709"/>
      </w:pPr>
      <w:r>
        <w:t>22</w:t>
      </w:r>
      <w:r w:rsidR="00A622BF">
        <w:t>.2.</w:t>
      </w:r>
      <w:r w:rsidR="00A622BF">
        <w:tab/>
        <w:t xml:space="preserve">The Purchaser is entitled to publicise the Contract in accordance with any legal obligation upon the Purchaser, including any examination of the Contract by the National Audit Office pursuant </w:t>
      </w:r>
      <w:r w:rsidR="00A622BF">
        <w:lastRenderedPageBreak/>
        <w:t>to the National Audit Act 1983 or otherwise.</w:t>
      </w:r>
    </w:p>
    <w:p w:rsidR="005C171C" w:rsidRDefault="00A622BF" w:rsidP="007D3496">
      <w:pPr>
        <w:pStyle w:val="Heading1"/>
      </w:pPr>
      <w:r>
        <w:t>FREEDOM OF INFORMATION</w:t>
      </w:r>
    </w:p>
    <w:p w:rsidR="00A622BF" w:rsidRDefault="00B36510" w:rsidP="00A622BF">
      <w:pPr>
        <w:pStyle w:val="Body1"/>
        <w:ind w:hanging="709"/>
      </w:pPr>
      <w:r>
        <w:t>23</w:t>
      </w:r>
      <w:r w:rsidR="00A622BF">
        <w:t>.1</w:t>
      </w:r>
      <w:r w:rsidR="00A622BF">
        <w:tab/>
        <w:t xml:space="preserve">The Supplier acknowledges that unless the </w:t>
      </w:r>
      <w:r w:rsidR="0019053E">
        <w:t>Purchaser</w:t>
      </w:r>
      <w:r w:rsidR="00A622BF">
        <w:t xml:space="preserve"> has notified the Supplier that the Purchaser is exempt from the provisions of the FOIA, the Purchaser is subject to the requirements of the Code of Practice on Government Information, the FOIA and the Environmental Information Regulations. The Supplier shall cooperate with and assist the Purchaser so as to enable the Purchaser to comply with its information disclosure obligations.</w:t>
      </w:r>
    </w:p>
    <w:p w:rsidR="00A622BF" w:rsidRDefault="00B36510" w:rsidP="00A622BF">
      <w:pPr>
        <w:pStyle w:val="Body1"/>
        <w:ind w:hanging="709"/>
      </w:pPr>
      <w:r>
        <w:t>23</w:t>
      </w:r>
      <w:r w:rsidR="0019053E">
        <w:t>.2</w:t>
      </w:r>
      <w:r w:rsidR="0019053E">
        <w:tab/>
      </w:r>
      <w:r w:rsidR="00A622BF">
        <w:t>The Supplier</w:t>
      </w:r>
      <w:r w:rsidR="0019053E">
        <w:t xml:space="preserve"> shall:</w:t>
      </w:r>
    </w:p>
    <w:p w:rsidR="00A622BF" w:rsidRDefault="0019053E" w:rsidP="0019053E">
      <w:pPr>
        <w:pStyle w:val="Body1"/>
        <w:ind w:left="1418" w:hanging="709"/>
      </w:pPr>
      <w:r>
        <w:t>2</w:t>
      </w:r>
      <w:r w:rsidR="00B36510">
        <w:t>3</w:t>
      </w:r>
      <w:r>
        <w:t>.2.1</w:t>
      </w:r>
      <w:r>
        <w:tab/>
        <w:t>transfer</w:t>
      </w:r>
      <w:r w:rsidR="00A622BF">
        <w:t xml:space="preserve"> to the </w:t>
      </w:r>
      <w:r>
        <w:t>Purchaser</w:t>
      </w:r>
      <w:r w:rsidR="00A622BF">
        <w:t xml:space="preserve"> all Requests for Information that it receives as soon as practicable and in any event within two </w:t>
      </w:r>
      <w:r w:rsidR="00F9147B">
        <w:t>Working Day</w:t>
      </w:r>
      <w:r w:rsidR="00A622BF">
        <w:t>s of receiving a Request for Information,</w:t>
      </w:r>
    </w:p>
    <w:p w:rsidR="00A622BF" w:rsidRDefault="00B36510" w:rsidP="0019053E">
      <w:pPr>
        <w:pStyle w:val="Body1"/>
        <w:ind w:left="1418" w:hanging="709"/>
      </w:pPr>
      <w:r>
        <w:t>23</w:t>
      </w:r>
      <w:r w:rsidR="0019053E">
        <w:t>.2.2</w:t>
      </w:r>
      <w:r w:rsidR="0019053E">
        <w:tab/>
        <w:t>provide</w:t>
      </w:r>
      <w:r w:rsidR="00A622BF">
        <w:t xml:space="preserve"> the </w:t>
      </w:r>
      <w:r w:rsidR="0019053E">
        <w:t>Purchaser</w:t>
      </w:r>
      <w:r w:rsidR="00A622BF">
        <w:t xml:space="preserve"> with a copy of all information in its possession, or power in the form that the </w:t>
      </w:r>
      <w:r w:rsidR="0019053E">
        <w:t>Purchaser</w:t>
      </w:r>
      <w:r w:rsidR="00A622BF">
        <w:t xml:space="preserve"> requires within five </w:t>
      </w:r>
      <w:r w:rsidR="00F9147B">
        <w:t>Working Day</w:t>
      </w:r>
      <w:r w:rsidR="00A622BF">
        <w:t xml:space="preserve">s (or such other period as the </w:t>
      </w:r>
      <w:r w:rsidR="0019053E">
        <w:t>Purchaser</w:t>
      </w:r>
      <w:r w:rsidR="00A622BF">
        <w:t xml:space="preserve"> may specify) of the </w:t>
      </w:r>
      <w:r w:rsidR="0019053E">
        <w:t>Purchaser</w:t>
      </w:r>
      <w:r w:rsidR="00A622BF">
        <w:t>’s request,</w:t>
      </w:r>
    </w:p>
    <w:p w:rsidR="00A622BF" w:rsidRDefault="00B36510" w:rsidP="0019053E">
      <w:pPr>
        <w:pStyle w:val="Body1"/>
        <w:ind w:left="1418" w:hanging="709"/>
      </w:pPr>
      <w:r>
        <w:t>23</w:t>
      </w:r>
      <w:r w:rsidR="0019053E">
        <w:t>.2.3</w:t>
      </w:r>
      <w:r w:rsidR="0019053E">
        <w:tab/>
      </w:r>
      <w:r w:rsidR="00A622BF">
        <w:t xml:space="preserve">provide all necessary assistance as reasonably requested by the </w:t>
      </w:r>
      <w:r w:rsidR="0019053E">
        <w:t>Purchaser</w:t>
      </w:r>
      <w:r w:rsidR="00A622BF">
        <w:t xml:space="preserve">  to enable the Purchaser to respond to the Request for Information within the time for compliance set out in section 10 of the FOIA or regulation 5 of the Environmental Information Regulations</w:t>
      </w:r>
      <w:r w:rsidR="0019053E">
        <w:t>;</w:t>
      </w:r>
      <w:r w:rsidR="00A622BF">
        <w:t xml:space="preserve"> and</w:t>
      </w:r>
    </w:p>
    <w:p w:rsidR="00A622BF" w:rsidRDefault="00B36510" w:rsidP="0019053E">
      <w:pPr>
        <w:pStyle w:val="Body1"/>
        <w:ind w:left="1418" w:hanging="709"/>
      </w:pPr>
      <w:r>
        <w:t>23</w:t>
      </w:r>
      <w:r w:rsidR="0019053E">
        <w:t>.2.4</w:t>
      </w:r>
      <w:r w:rsidR="0019053E">
        <w:tab/>
      </w:r>
      <w:r w:rsidR="00A622BF">
        <w:t xml:space="preserve">procure that its </w:t>
      </w:r>
      <w:r w:rsidR="0019053E">
        <w:t>s</w:t>
      </w:r>
      <w:r w:rsidR="00A622BF">
        <w:t>ub</w:t>
      </w:r>
      <w:r w:rsidR="0019053E">
        <w:t>-</w:t>
      </w:r>
      <w:r w:rsidR="00A622BF">
        <w:t>contractors</w:t>
      </w:r>
      <w:r w:rsidR="0019053E">
        <w:t xml:space="preserve"> and supplier</w:t>
      </w:r>
      <w:r w:rsidR="0085662C">
        <w:t>s</w:t>
      </w:r>
      <w:r w:rsidR="00A622BF">
        <w:t xml:space="preserve"> do likewise.</w:t>
      </w:r>
    </w:p>
    <w:p w:rsidR="00A622BF" w:rsidRDefault="00B36510" w:rsidP="00A622BF">
      <w:pPr>
        <w:pStyle w:val="Body1"/>
        <w:ind w:hanging="709"/>
      </w:pPr>
      <w:r>
        <w:t>23</w:t>
      </w:r>
      <w:r w:rsidR="0019053E">
        <w:t>.3</w:t>
      </w:r>
      <w:r w:rsidR="0019053E">
        <w:tab/>
      </w:r>
      <w:r w:rsidR="00A622BF">
        <w:t xml:space="preserve">The Purchaser </w:t>
      </w:r>
      <w:r w:rsidR="0019053E">
        <w:t xml:space="preserve">may </w:t>
      </w:r>
      <w:r w:rsidR="00A622BF">
        <w:t>determin</w:t>
      </w:r>
      <w:r w:rsidR="0019053E">
        <w:t>e</w:t>
      </w:r>
      <w:r w:rsidR="00A622BF">
        <w:t xml:space="preserve"> in its absolute discretion whether any information is exempt from disclosure in accordance with the provisions of the Code of Practice on Government Information, FOIA or the Environmental Information Regulations.</w:t>
      </w:r>
    </w:p>
    <w:p w:rsidR="00A622BF" w:rsidRDefault="00B36510" w:rsidP="00A622BF">
      <w:pPr>
        <w:pStyle w:val="Body1"/>
        <w:ind w:hanging="709"/>
      </w:pPr>
      <w:r>
        <w:t>23</w:t>
      </w:r>
      <w:r w:rsidR="0019053E">
        <w:t>.4</w:t>
      </w:r>
      <w:r w:rsidR="0019053E">
        <w:tab/>
      </w:r>
      <w:r w:rsidR="00A622BF">
        <w:t xml:space="preserve">The Supplier </w:t>
      </w:r>
      <w:r w:rsidR="0019053E">
        <w:t>shall</w:t>
      </w:r>
      <w:r w:rsidR="00A622BF">
        <w:t xml:space="preserve"> not respond directly to a Request for Information unless authorised to do so by the </w:t>
      </w:r>
      <w:r w:rsidR="0019053E">
        <w:t>Purchaser</w:t>
      </w:r>
      <w:r w:rsidR="00A622BF">
        <w:t>.</w:t>
      </w:r>
    </w:p>
    <w:p w:rsidR="00A622BF" w:rsidRDefault="00B36510" w:rsidP="00A622BF">
      <w:pPr>
        <w:pStyle w:val="Body1"/>
        <w:ind w:hanging="709"/>
      </w:pPr>
      <w:r>
        <w:t>23</w:t>
      </w:r>
      <w:r w:rsidR="0019053E">
        <w:t>.5</w:t>
      </w:r>
      <w:r w:rsidR="0019053E">
        <w:tab/>
      </w:r>
      <w:r w:rsidR="00A622BF">
        <w:t>The Supplier acknowledges that the Purchaser may, acting in accordance with Cabinet Office Freedom of Information Code of Practice, be obliged to disclose information without consulting or obtaining consent from the Supplier or despite the Supplier having expressed negative views when consulted.</w:t>
      </w:r>
    </w:p>
    <w:p w:rsidR="00A622BF" w:rsidRPr="00A622BF" w:rsidRDefault="00B36510" w:rsidP="00A622BF">
      <w:pPr>
        <w:pStyle w:val="Body1"/>
        <w:ind w:hanging="709"/>
      </w:pPr>
      <w:r>
        <w:t>23</w:t>
      </w:r>
      <w:r w:rsidR="0019053E">
        <w:t>.6</w:t>
      </w:r>
      <w:r w:rsidR="0019053E">
        <w:tab/>
      </w:r>
      <w:r w:rsidR="00A622BF">
        <w:t xml:space="preserve">The Supplier </w:t>
      </w:r>
      <w:r w:rsidR="0019053E">
        <w:t xml:space="preserve">shall </w:t>
      </w:r>
      <w:r w:rsidR="00A622BF">
        <w:t xml:space="preserve">ensure that all information is retained for disclosure throughout the period for which the Supplier retains liability under </w:t>
      </w:r>
      <w:r w:rsidR="00126B7A">
        <w:t>the Contract</w:t>
      </w:r>
      <w:r w:rsidR="00A622BF">
        <w:t xml:space="preserve"> and</w:t>
      </w:r>
      <w:r w:rsidR="0019053E">
        <w:t xml:space="preserve"> shall</w:t>
      </w:r>
      <w:r w:rsidR="00A622BF">
        <w:t xml:space="preserve"> permit the </w:t>
      </w:r>
      <w:r w:rsidR="0019053E">
        <w:t>Purchaser</w:t>
      </w:r>
      <w:r w:rsidR="00A622BF">
        <w:t xml:space="preserve"> to inspect such records as and when reasonably requested from time to time.</w:t>
      </w:r>
    </w:p>
    <w:p w:rsidR="005C171C" w:rsidRDefault="0019053E" w:rsidP="007D3496">
      <w:pPr>
        <w:pStyle w:val="Heading1"/>
      </w:pPr>
      <w:r>
        <w:t>CONFIDENTIALITY</w:t>
      </w:r>
    </w:p>
    <w:p w:rsidR="0019053E" w:rsidRDefault="0019053E" w:rsidP="00CA75C9">
      <w:pPr>
        <w:pStyle w:val="Body1"/>
        <w:ind w:hanging="709"/>
      </w:pPr>
      <w:r>
        <w:t>2</w:t>
      </w:r>
      <w:r w:rsidR="00B36510">
        <w:t>4</w:t>
      </w:r>
      <w:r w:rsidR="00CA75C9">
        <w:t>.1</w:t>
      </w:r>
      <w:r w:rsidR="00CA75C9">
        <w:tab/>
      </w:r>
      <w:r>
        <w:t xml:space="preserve">Except to the extent set out in this clause or where disclosure is expressly permitted elsewhere in </w:t>
      </w:r>
      <w:r w:rsidR="00126B7A">
        <w:t>the Contract</w:t>
      </w:r>
      <w:r>
        <w:t>, each Party shall</w:t>
      </w:r>
    </w:p>
    <w:p w:rsidR="0019053E" w:rsidRDefault="00CA75C9" w:rsidP="00CA75C9">
      <w:pPr>
        <w:pStyle w:val="Body1"/>
        <w:ind w:left="1418" w:hanging="709"/>
      </w:pPr>
      <w:r>
        <w:t>2</w:t>
      </w:r>
      <w:r w:rsidR="00B36510">
        <w:t>4</w:t>
      </w:r>
      <w:r>
        <w:t>.1.1</w:t>
      </w:r>
      <w:r>
        <w:tab/>
      </w:r>
      <w:r w:rsidR="0019053E">
        <w:t>treat the other Party's Confidential Information as confidenti</w:t>
      </w:r>
      <w:r>
        <w:t>al and safeguard it accordingly;</w:t>
      </w:r>
    </w:p>
    <w:p w:rsidR="0019053E" w:rsidRDefault="00B36510" w:rsidP="00CA75C9">
      <w:pPr>
        <w:pStyle w:val="Body1"/>
        <w:ind w:left="1418" w:hanging="709"/>
      </w:pPr>
      <w:r>
        <w:t>24</w:t>
      </w:r>
      <w:r w:rsidR="00CA75C9">
        <w:t>.1.2</w:t>
      </w:r>
      <w:r w:rsidR="00CA75C9">
        <w:tab/>
      </w:r>
      <w:r w:rsidR="0019053E">
        <w:t>not disclose the other Party's Confidential Information to any other perso</w:t>
      </w:r>
      <w:r w:rsidR="00CA75C9">
        <w:t>n without prior written consent;</w:t>
      </w:r>
    </w:p>
    <w:p w:rsidR="0019053E" w:rsidRDefault="00B36510" w:rsidP="00CA75C9">
      <w:pPr>
        <w:pStyle w:val="Body1"/>
        <w:ind w:left="1418" w:hanging="709"/>
      </w:pPr>
      <w:r>
        <w:t>24</w:t>
      </w:r>
      <w:r w:rsidR="00CA75C9">
        <w:t>.1.3</w:t>
      </w:r>
      <w:r w:rsidR="00CA75C9">
        <w:tab/>
      </w:r>
      <w:r w:rsidR="0019053E">
        <w:t>immediately notify the other Party if it suspects unauthorised access, copying, use or disclosure of the Confidential Information</w:t>
      </w:r>
      <w:r w:rsidR="00CA75C9">
        <w:t>;</w:t>
      </w:r>
      <w:r w:rsidR="0019053E">
        <w:t xml:space="preserve"> and</w:t>
      </w:r>
    </w:p>
    <w:p w:rsidR="0019053E" w:rsidRDefault="00CA75C9" w:rsidP="00CA75C9">
      <w:pPr>
        <w:pStyle w:val="Body1"/>
        <w:ind w:left="1418" w:hanging="709"/>
      </w:pPr>
      <w:r>
        <w:t>2</w:t>
      </w:r>
      <w:r w:rsidR="00B36510">
        <w:t>4</w:t>
      </w:r>
      <w:r>
        <w:t>.1.4</w:t>
      </w:r>
      <w:r>
        <w:tab/>
      </w:r>
      <w:r w:rsidR="0019053E">
        <w:t>notify the Serious Fraud Office where the Party has reasonable grounds to believe that the other Party is involved in activity that may be a criminal offence under the Bribery Act 2010.</w:t>
      </w:r>
    </w:p>
    <w:p w:rsidR="0019053E" w:rsidRDefault="00B36510" w:rsidP="00CA75C9">
      <w:pPr>
        <w:pStyle w:val="Body1"/>
        <w:ind w:hanging="709"/>
      </w:pPr>
      <w:r>
        <w:t>24</w:t>
      </w:r>
      <w:r w:rsidR="00CA75C9">
        <w:t>.2</w:t>
      </w:r>
      <w:r w:rsidR="00CA75C9">
        <w:tab/>
      </w:r>
      <w:r w:rsidR="0019053E">
        <w:t>The clause above shall not apply to the extent that</w:t>
      </w:r>
    </w:p>
    <w:p w:rsidR="0019053E" w:rsidRDefault="00CA75C9" w:rsidP="00CA75C9">
      <w:pPr>
        <w:pStyle w:val="Body1"/>
        <w:ind w:left="1418" w:hanging="709"/>
      </w:pPr>
      <w:r>
        <w:lastRenderedPageBreak/>
        <w:t>2</w:t>
      </w:r>
      <w:r w:rsidR="00B36510">
        <w:t>4</w:t>
      </w:r>
      <w:r>
        <w:t>.2.1</w:t>
      </w:r>
      <w:r>
        <w:tab/>
      </w:r>
      <w:r w:rsidR="0019053E">
        <w:t>such disclosure is a requirement of the Law placed upon the party making the disclosure, including any requirements for disclosure under the FOIA or the Environmental Information Regulations</w:t>
      </w:r>
      <w:r>
        <w:t>;</w:t>
      </w:r>
    </w:p>
    <w:p w:rsidR="0019053E" w:rsidRDefault="00CA75C9" w:rsidP="00CA75C9">
      <w:pPr>
        <w:pStyle w:val="Body1"/>
        <w:ind w:left="1418" w:hanging="709"/>
      </w:pPr>
      <w:r>
        <w:t>2</w:t>
      </w:r>
      <w:r w:rsidR="00B36510">
        <w:t>4</w:t>
      </w:r>
      <w:r>
        <w:t>.2.2</w:t>
      </w:r>
      <w:r>
        <w:tab/>
      </w:r>
      <w:r w:rsidR="0019053E">
        <w:t>such information was in the possession of the party making the disclosure without obligation of confidentiality prior to its disc</w:t>
      </w:r>
      <w:r w:rsidR="00C905B2">
        <w:t>losure by the information owner;</w:t>
      </w:r>
    </w:p>
    <w:p w:rsidR="0019053E" w:rsidRDefault="00B36510" w:rsidP="00CA75C9">
      <w:pPr>
        <w:pStyle w:val="Body1"/>
        <w:ind w:left="1418" w:hanging="709"/>
      </w:pPr>
      <w:r>
        <w:t>24</w:t>
      </w:r>
      <w:r w:rsidR="00CA75C9">
        <w:t>.2.3</w:t>
      </w:r>
      <w:r w:rsidR="00CA75C9">
        <w:tab/>
      </w:r>
      <w:r w:rsidR="0019053E">
        <w:t>such information was obtained from a third party withou</w:t>
      </w:r>
      <w:r w:rsidR="00C905B2">
        <w:t>t obligation of confidentiality;</w:t>
      </w:r>
    </w:p>
    <w:p w:rsidR="0019053E" w:rsidRDefault="00B36510" w:rsidP="00CA75C9">
      <w:pPr>
        <w:pStyle w:val="Body1"/>
        <w:ind w:left="1418" w:hanging="709"/>
      </w:pPr>
      <w:r>
        <w:t>24</w:t>
      </w:r>
      <w:r w:rsidR="00CA75C9">
        <w:t>.2.4</w:t>
      </w:r>
      <w:r w:rsidR="00CA75C9">
        <w:tab/>
      </w:r>
      <w:r w:rsidR="0019053E">
        <w:t xml:space="preserve">such information was already in the public domain at the time of disclosure otherwise than by a breach of </w:t>
      </w:r>
      <w:r w:rsidR="00126B7A">
        <w:t>the Contract</w:t>
      </w:r>
      <w:r w:rsidR="00C905B2">
        <w:t>;</w:t>
      </w:r>
      <w:r w:rsidR="0019053E">
        <w:t xml:space="preserve"> or</w:t>
      </w:r>
    </w:p>
    <w:p w:rsidR="0019053E" w:rsidRDefault="00B36510" w:rsidP="00CA75C9">
      <w:pPr>
        <w:pStyle w:val="Body1"/>
        <w:ind w:left="1418" w:hanging="709"/>
      </w:pPr>
      <w:r>
        <w:t>24</w:t>
      </w:r>
      <w:r w:rsidR="00CA75C9">
        <w:t>.2.5</w:t>
      </w:r>
      <w:r w:rsidR="00CA75C9">
        <w:tab/>
      </w:r>
      <w:r w:rsidR="0019053E">
        <w:t>it is independently developed without access to the other party's Confidential Information.</w:t>
      </w:r>
    </w:p>
    <w:p w:rsidR="0019053E" w:rsidRDefault="0019053E" w:rsidP="00CA75C9">
      <w:pPr>
        <w:pStyle w:val="Body1"/>
        <w:ind w:hanging="709"/>
      </w:pPr>
      <w:r>
        <w:t>2</w:t>
      </w:r>
      <w:r w:rsidR="00B36510">
        <w:t>4</w:t>
      </w:r>
      <w:r w:rsidR="00C905B2">
        <w:t>.3</w:t>
      </w:r>
      <w:r w:rsidR="00C905B2">
        <w:tab/>
      </w:r>
      <w:r>
        <w:t>The Supplier may only disclose the Purchaser Confidential Information to the people who are directly involved in P</w:t>
      </w:r>
      <w:r w:rsidR="00C905B2">
        <w:t xml:space="preserve">erformance </w:t>
      </w:r>
      <w:r>
        <w:t xml:space="preserve">and who need to know the information, and shall ensure that such people are aware of and shall comply with these obligations as to confidentiality. The Supplier shall not, and shall procure that the Supplier’s people do not, use any of the Purchaser Confidential Information received otherwise than for the purposes of </w:t>
      </w:r>
      <w:r w:rsidR="00126B7A">
        <w:t>the Contract</w:t>
      </w:r>
      <w:r>
        <w:t>.</w:t>
      </w:r>
    </w:p>
    <w:p w:rsidR="0019053E" w:rsidRDefault="0019053E" w:rsidP="00CA75C9">
      <w:pPr>
        <w:pStyle w:val="Body1"/>
        <w:ind w:hanging="709"/>
      </w:pPr>
      <w:r>
        <w:t>2</w:t>
      </w:r>
      <w:r w:rsidR="00B36510">
        <w:t>4</w:t>
      </w:r>
      <w:r w:rsidR="00C905B2">
        <w:t>.4</w:t>
      </w:r>
      <w:r w:rsidR="00C905B2">
        <w:tab/>
      </w:r>
      <w:r>
        <w:t xml:space="preserve">The Supplier may only disclose the Purchaser Confidential Information to Supplier’s people who need to know the information, and shall ensure that such people are aware of, acknowledge the importance of, and comply with these obligations as to confidentiality. In the event that any default, act or omission of any Supplier’s people causes or contributes (or could cause or contribute) to the Supplier breaching its obligations as to confidentiality under or in connection with </w:t>
      </w:r>
      <w:r w:rsidR="00126B7A">
        <w:t>the Contract</w:t>
      </w:r>
      <w:r>
        <w:t>, the Supplier shall take such action as may be appropriate in the circumstances, including the use of disciplinary procedures in serious cases. To the fullest extent permitted by its own obligations of confidentiality to any Supplier’s people, the Supplier shall provide such evidence to the Purchaser as the Purchaser may reasonably require (though not so as to risk compromising or prejudicing the case) to demonstrate that the Supplier is taking appropriate steps to comply with this clause, including copies of any written communications to and/or from Supplier’s people, and any minutes of meetings and any other records which provide an audit trail of any discussions or exchanges with Supplier’s people in connection with obligations as to confidentiality.</w:t>
      </w:r>
    </w:p>
    <w:p w:rsidR="0019053E" w:rsidRDefault="0019053E" w:rsidP="00CA75C9">
      <w:pPr>
        <w:pStyle w:val="Body1"/>
        <w:ind w:hanging="709"/>
      </w:pPr>
      <w:r>
        <w:t>2</w:t>
      </w:r>
      <w:r w:rsidR="00B36510">
        <w:t>4</w:t>
      </w:r>
      <w:r w:rsidR="00C905B2">
        <w:t>.5</w:t>
      </w:r>
      <w:r w:rsidR="00C905B2">
        <w:tab/>
      </w:r>
      <w:r>
        <w:t xml:space="preserve">At the written request of the Purchaser, the Supplier shall procure that those members of the Supplier’s people identified in the Purchaser's request signs a confidentiality undertaking prior to commencing any work in accordance with </w:t>
      </w:r>
      <w:r w:rsidR="00126B7A">
        <w:t>the Contract</w:t>
      </w:r>
      <w:r>
        <w:t>.</w:t>
      </w:r>
    </w:p>
    <w:p w:rsidR="0019053E" w:rsidRDefault="0019053E" w:rsidP="00CA75C9">
      <w:pPr>
        <w:pStyle w:val="Body1"/>
        <w:ind w:hanging="709"/>
      </w:pPr>
      <w:r>
        <w:t>2</w:t>
      </w:r>
      <w:r w:rsidR="00B36510">
        <w:t>4</w:t>
      </w:r>
      <w:r w:rsidR="00C905B2">
        <w:t>.7</w:t>
      </w:r>
      <w:r w:rsidR="00C905B2">
        <w:tab/>
      </w:r>
      <w:r>
        <w:t xml:space="preserve">Nothing in </w:t>
      </w:r>
      <w:r w:rsidR="00126B7A">
        <w:t>the Contract</w:t>
      </w:r>
      <w:r>
        <w:t xml:space="preserve"> shall prevent the Purchaser from disclosing the Supplier's Confidential Information</w:t>
      </w:r>
    </w:p>
    <w:p w:rsidR="0019053E" w:rsidRDefault="00C905B2" w:rsidP="00C905B2">
      <w:pPr>
        <w:pStyle w:val="Body1"/>
        <w:ind w:left="1418" w:hanging="709"/>
      </w:pPr>
      <w:r>
        <w:t>2</w:t>
      </w:r>
      <w:r w:rsidR="00B36510">
        <w:t>4</w:t>
      </w:r>
      <w:r>
        <w:t>.7.1</w:t>
      </w:r>
      <w:r>
        <w:tab/>
      </w:r>
      <w:r w:rsidR="0019053E">
        <w:t>to any Crown Body or any other Contracting Bodies. All Crown Bodies or Contracting Bodies receiving such Confidential Information shall be entitled to further disclose the Supplier’s Confidential Information to other Crown Bodies or other Contracting Bodies on the basis that the information is confidential and is not to be disclosed to a third party which is not part of any Crown Body or any Contracting Body,</w:t>
      </w:r>
    </w:p>
    <w:p w:rsidR="0019053E" w:rsidRDefault="00B36510" w:rsidP="00C905B2">
      <w:pPr>
        <w:pStyle w:val="Body1"/>
        <w:ind w:left="1418" w:hanging="709"/>
      </w:pPr>
      <w:r>
        <w:t>24</w:t>
      </w:r>
      <w:r w:rsidR="00C905B2">
        <w:t>.7.2</w:t>
      </w:r>
      <w:r w:rsidR="00C905B2">
        <w:tab/>
      </w:r>
      <w:r w:rsidR="0019053E">
        <w:t xml:space="preserve">to a professional adviser, contractor, consultant, supplier or other person engaged by the Purchaser or any Crown Body (including any benchmarking organisation) for any purpose connected with </w:t>
      </w:r>
      <w:r w:rsidR="00126B7A">
        <w:t>the Contract</w:t>
      </w:r>
      <w:r w:rsidR="0019053E">
        <w:t>, or any person conducting an Office of Government Commerce Gateway Review,</w:t>
      </w:r>
    </w:p>
    <w:p w:rsidR="0019053E" w:rsidRDefault="00B36510" w:rsidP="00C905B2">
      <w:pPr>
        <w:pStyle w:val="Body1"/>
        <w:ind w:left="1418" w:hanging="709"/>
      </w:pPr>
      <w:r>
        <w:t>24</w:t>
      </w:r>
      <w:r w:rsidR="00C905B2">
        <w:t>.7.3</w:t>
      </w:r>
      <w:r w:rsidR="00C905B2">
        <w:tab/>
      </w:r>
      <w:r w:rsidR="0019053E">
        <w:t>for the purpose of the examination and certification of the Purchaser's accounts,</w:t>
      </w:r>
    </w:p>
    <w:p w:rsidR="0019053E" w:rsidRDefault="00B36510" w:rsidP="00C905B2">
      <w:pPr>
        <w:pStyle w:val="Body1"/>
        <w:ind w:left="1418" w:hanging="709"/>
      </w:pPr>
      <w:r>
        <w:t>24</w:t>
      </w:r>
      <w:r w:rsidR="00C905B2">
        <w:t>.7.4</w:t>
      </w:r>
      <w:r w:rsidR="00C905B2">
        <w:tab/>
      </w:r>
      <w:r w:rsidR="0019053E">
        <w:t>for any examination pursuant to Section 6(1) of the National Audit Act 1983 of the economy, efficiency and effectiveness with which the Purchaser has used its resources,</w:t>
      </w:r>
    </w:p>
    <w:p w:rsidR="0019053E" w:rsidRDefault="00B36510" w:rsidP="00C905B2">
      <w:pPr>
        <w:pStyle w:val="Body1"/>
        <w:ind w:left="1418" w:hanging="709"/>
      </w:pPr>
      <w:r>
        <w:t>24</w:t>
      </w:r>
      <w:r w:rsidR="00C905B2">
        <w:t>.7.5</w:t>
      </w:r>
      <w:r w:rsidR="00C905B2">
        <w:tab/>
      </w:r>
      <w:r w:rsidR="0019053E">
        <w:t xml:space="preserve">for the purpose of the exercise of its rights under </w:t>
      </w:r>
      <w:r w:rsidR="00126B7A">
        <w:t>the Contract</w:t>
      </w:r>
      <w:r w:rsidR="0019053E">
        <w:t xml:space="preserve"> or</w:t>
      </w:r>
    </w:p>
    <w:p w:rsidR="0019053E" w:rsidRDefault="00B36510" w:rsidP="00C905B2">
      <w:pPr>
        <w:pStyle w:val="Body1"/>
        <w:ind w:left="1418" w:hanging="709"/>
      </w:pPr>
      <w:r>
        <w:t>24</w:t>
      </w:r>
      <w:r w:rsidR="00C905B2">
        <w:t>.7.6</w:t>
      </w:r>
      <w:r w:rsidR="00C905B2">
        <w:tab/>
      </w:r>
      <w:r w:rsidR="0019053E">
        <w:t xml:space="preserve">to a proposed successor body of the Purchaser in connection with any assignment, </w:t>
      </w:r>
      <w:r w:rsidR="0019053E">
        <w:lastRenderedPageBreak/>
        <w:t xml:space="preserve">novation or disposal of any of its rights, obligations or liabilities under </w:t>
      </w:r>
      <w:r w:rsidR="00126B7A">
        <w:t>the Contract</w:t>
      </w:r>
      <w:r w:rsidR="0019053E">
        <w:t>,</w:t>
      </w:r>
    </w:p>
    <w:p w:rsidR="0019053E" w:rsidRDefault="0019053E" w:rsidP="00C905B2">
      <w:pPr>
        <w:pStyle w:val="Body1"/>
      </w:pPr>
      <w:r>
        <w:t>and for the purposes of the foregoing, disclosure of the Supplier’s Confidential Information shall be on a confidential basis and subject to a confidentiality agreement or arrangement containing terms no less stringent than those placed on the Purchaser under this clause 2</w:t>
      </w:r>
      <w:r w:rsidR="00B36510">
        <w:t>4</w:t>
      </w:r>
      <w:r>
        <w:t>.</w:t>
      </w:r>
      <w:r w:rsidR="00B36510">
        <w:t>7</w:t>
      </w:r>
      <w:r>
        <w:t>.</w:t>
      </w:r>
    </w:p>
    <w:p w:rsidR="0019053E" w:rsidRDefault="0019053E" w:rsidP="00CA75C9">
      <w:pPr>
        <w:pStyle w:val="Body1"/>
        <w:ind w:hanging="709"/>
      </w:pPr>
      <w:r>
        <w:t xml:space="preserve"> 2</w:t>
      </w:r>
      <w:r w:rsidR="00B36510">
        <w:t>4</w:t>
      </w:r>
      <w:r w:rsidR="00C905B2">
        <w:t>.8</w:t>
      </w:r>
      <w:r w:rsidR="00C905B2">
        <w:tab/>
      </w:r>
      <w:r>
        <w:t>The Purchaser shall use all reasonable endeavours to ensure that any government department, Contracting Body, people, third party or subcontractor to whom the Supplier's Confidential Information is disclosed pursuant to the above clause is made aware of the Purchaser's obligations of confidentiality.</w:t>
      </w:r>
    </w:p>
    <w:p w:rsidR="0019053E" w:rsidRDefault="0019053E" w:rsidP="00CA75C9">
      <w:pPr>
        <w:pStyle w:val="Body1"/>
        <w:ind w:hanging="709"/>
      </w:pPr>
      <w:r>
        <w:t>2</w:t>
      </w:r>
      <w:r w:rsidR="00B36510">
        <w:t>4</w:t>
      </w:r>
      <w:r w:rsidR="00C905B2">
        <w:t>.9</w:t>
      </w:r>
      <w:r w:rsidR="00C905B2">
        <w:tab/>
      </w:r>
      <w:r>
        <w:t xml:space="preserve">Nothing in this clause shall prevent either party from using any techniques, ideas or know-how gained during the performance of the </w:t>
      </w:r>
      <w:r w:rsidR="00126B7A">
        <w:t>C</w:t>
      </w:r>
      <w:r>
        <w:t xml:space="preserve">ontract in the course of its normal business to the extent that this use does not result in a disclosure of the other party's Confidential Information or an infringement of </w:t>
      </w:r>
      <w:r w:rsidR="00B36510">
        <w:t>intellectual property rights</w:t>
      </w:r>
      <w:r>
        <w:t>.</w:t>
      </w:r>
    </w:p>
    <w:p w:rsidR="0019053E" w:rsidRDefault="0019053E" w:rsidP="00CA75C9">
      <w:pPr>
        <w:pStyle w:val="Body1"/>
        <w:ind w:hanging="709"/>
      </w:pPr>
      <w:r>
        <w:t>2</w:t>
      </w:r>
      <w:r w:rsidR="00B36510">
        <w:t>4</w:t>
      </w:r>
      <w:r w:rsidR="00C905B2">
        <w:t>.10</w:t>
      </w:r>
      <w:r w:rsidR="00C905B2">
        <w:tab/>
      </w:r>
      <w:r>
        <w:t>The Purchaser may disclose the Supplier’s Confidential Information</w:t>
      </w:r>
    </w:p>
    <w:p w:rsidR="0019053E" w:rsidRDefault="00C905B2" w:rsidP="00C905B2">
      <w:pPr>
        <w:pStyle w:val="Body1"/>
        <w:ind w:left="1418" w:hanging="709"/>
      </w:pPr>
      <w:r>
        <w:t>2</w:t>
      </w:r>
      <w:r w:rsidR="00B36510">
        <w:t>4</w:t>
      </w:r>
      <w:r>
        <w:t>.10.1</w:t>
      </w:r>
      <w:r>
        <w:tab/>
      </w:r>
      <w:r w:rsidR="0019053E">
        <w:t>to Parliament and Parliamentary Committees or if required by any Parliamentary reporting requirement,</w:t>
      </w:r>
    </w:p>
    <w:p w:rsidR="0019053E" w:rsidRPr="0019053E" w:rsidRDefault="00C905B2" w:rsidP="00C905B2">
      <w:pPr>
        <w:pStyle w:val="Body1"/>
        <w:ind w:left="1418" w:hanging="709"/>
      </w:pPr>
      <w:r>
        <w:t>2</w:t>
      </w:r>
      <w:r w:rsidR="00B36510">
        <w:t>4</w:t>
      </w:r>
      <w:r>
        <w:t>.10.2</w:t>
      </w:r>
      <w:r>
        <w:tab/>
      </w:r>
      <w:r w:rsidR="0019053E">
        <w:t>to the extent that the Purchaser (acting reasonably) deems disclosure necessary or appropriate in the course of carrying out its public functions.</w:t>
      </w:r>
    </w:p>
    <w:p w:rsidR="005C171C" w:rsidRDefault="00C905B2" w:rsidP="007D3496">
      <w:pPr>
        <w:pStyle w:val="Heading1"/>
      </w:pPr>
      <w:r>
        <w:t>TAX COMPLIANCE</w:t>
      </w:r>
    </w:p>
    <w:p w:rsidR="00C905B2" w:rsidRDefault="00B36510" w:rsidP="003875AE">
      <w:pPr>
        <w:pStyle w:val="Body1"/>
        <w:ind w:hanging="709"/>
      </w:pPr>
      <w:r>
        <w:t>25</w:t>
      </w:r>
      <w:r w:rsidR="00C905B2">
        <w:t>.1</w:t>
      </w:r>
      <w:r w:rsidR="00C905B2">
        <w:tab/>
        <w:t>The Supplier represents and warrants that at the date of the Contract, it has notified the Purchaser in writing of any Occasions of Tax Non-Compliance or any litigation that it is involved in that is in connection with any Occasions of Tax Non-Compliance.</w:t>
      </w:r>
    </w:p>
    <w:p w:rsidR="00C905B2" w:rsidRDefault="00B36510" w:rsidP="003875AE">
      <w:pPr>
        <w:pStyle w:val="Body1"/>
        <w:ind w:hanging="709"/>
      </w:pPr>
      <w:r>
        <w:t>25</w:t>
      </w:r>
      <w:r w:rsidR="00C905B2">
        <w:t>.</w:t>
      </w:r>
      <w:r w:rsidR="003875AE">
        <w:t>2</w:t>
      </w:r>
      <w:r w:rsidR="003875AE">
        <w:tab/>
      </w:r>
      <w:r w:rsidR="00C905B2">
        <w:t>If, at any point prior to the defects date, an Occasion of Tax Non-Compliance occurs, the Supplier shall</w:t>
      </w:r>
    </w:p>
    <w:p w:rsidR="00C905B2" w:rsidRDefault="003875AE" w:rsidP="003875AE">
      <w:pPr>
        <w:pStyle w:val="Body1"/>
        <w:ind w:left="1418" w:hanging="709"/>
      </w:pPr>
      <w:r>
        <w:t>2</w:t>
      </w:r>
      <w:r w:rsidR="00B36510">
        <w:t>5</w:t>
      </w:r>
      <w:r>
        <w:t>.2.1</w:t>
      </w:r>
      <w:r>
        <w:tab/>
      </w:r>
      <w:r w:rsidR="00C905B2">
        <w:t>notify the Purchaser in writing of such fact within 5 days of its occurrence</w:t>
      </w:r>
      <w:r>
        <w:t>;</w:t>
      </w:r>
      <w:r w:rsidR="00C905B2">
        <w:t xml:space="preserve"> and</w:t>
      </w:r>
    </w:p>
    <w:p w:rsidR="00C905B2" w:rsidRPr="00C905B2" w:rsidRDefault="00B36510" w:rsidP="003875AE">
      <w:pPr>
        <w:pStyle w:val="Body1"/>
        <w:ind w:left="1418" w:hanging="709"/>
      </w:pPr>
      <w:r>
        <w:t>25</w:t>
      </w:r>
      <w:r w:rsidR="003875AE">
        <w:t>.2.2</w:t>
      </w:r>
      <w:r w:rsidR="003875AE">
        <w:tab/>
      </w:r>
      <w:r w:rsidR="00C905B2">
        <w:t>promptly provide to the Purchaser</w:t>
      </w:r>
      <w:r w:rsidR="003875AE">
        <w:t xml:space="preserve"> </w:t>
      </w:r>
      <w:r w:rsidR="00C905B2">
        <w:t>details of the steps which the Supplier is taking to address the Occasions of Tax Non-Compliance and to prevent the same from recurring, together with any mitigating factors that it considers relevant and</w:t>
      </w:r>
      <w:r w:rsidR="00C905B2">
        <w:tab/>
        <w:t>such other information in relation to the Occasion of Tax Non-Compliance as</w:t>
      </w:r>
      <w:r w:rsidR="003875AE">
        <w:t xml:space="preserve"> </w:t>
      </w:r>
      <w:r w:rsidR="00C905B2">
        <w:t>the Purchaser may reasonably require.</w:t>
      </w:r>
    </w:p>
    <w:p w:rsidR="005C171C" w:rsidRDefault="003875AE" w:rsidP="003875AE">
      <w:pPr>
        <w:pStyle w:val="Heading1"/>
        <w:tabs>
          <w:tab w:val="clear" w:pos="720"/>
          <w:tab w:val="clear" w:pos="1418"/>
          <w:tab w:val="left" w:pos="709"/>
        </w:tabs>
        <w:ind w:left="709"/>
      </w:pPr>
      <w:r>
        <w:t>FAIR PAYMENT</w:t>
      </w:r>
    </w:p>
    <w:p w:rsidR="003875AE" w:rsidRDefault="003875AE" w:rsidP="003875AE">
      <w:pPr>
        <w:pStyle w:val="Body1"/>
        <w:ind w:left="-11"/>
      </w:pPr>
      <w:r>
        <w:t>2</w:t>
      </w:r>
      <w:r w:rsidR="00B36510">
        <w:t>6</w:t>
      </w:r>
      <w:r>
        <w:t>.1</w:t>
      </w:r>
      <w:r>
        <w:tab/>
        <w:t>The Supplier shall include in the contract with each sub-contractor or supplier:</w:t>
      </w:r>
    </w:p>
    <w:p w:rsidR="003875AE" w:rsidRDefault="003875AE" w:rsidP="003875AE">
      <w:pPr>
        <w:pStyle w:val="Body1"/>
        <w:ind w:left="1418" w:hanging="709"/>
      </w:pPr>
      <w:r>
        <w:t>2</w:t>
      </w:r>
      <w:r w:rsidR="00B36510">
        <w:t>6</w:t>
      </w:r>
      <w:r>
        <w:t>.1.1</w:t>
      </w:r>
      <w:r>
        <w:tab/>
        <w:t xml:space="preserve">a period for payment of the amount due to the </w:t>
      </w:r>
      <w:r w:rsidRPr="003875AE">
        <w:t>sub-contractor or supplier</w:t>
      </w:r>
      <w:r>
        <w:t xml:space="preserve"> not greater than 5 days after the final date for payment in </w:t>
      </w:r>
      <w:r w:rsidR="00126B7A">
        <w:t>the Contract</w:t>
      </w:r>
      <w:r>
        <w:t>; and</w:t>
      </w:r>
    </w:p>
    <w:p w:rsidR="003875AE" w:rsidRPr="003875AE" w:rsidRDefault="003875AE" w:rsidP="003875AE">
      <w:pPr>
        <w:pStyle w:val="Body1"/>
        <w:ind w:left="1418" w:hanging="709"/>
      </w:pPr>
      <w:r>
        <w:t>2</w:t>
      </w:r>
      <w:r w:rsidR="00B36510">
        <w:t>6</w:t>
      </w:r>
      <w:r>
        <w:t>.1.2</w:t>
      </w:r>
      <w:r>
        <w:tab/>
        <w:t xml:space="preserve">a provision requiring the </w:t>
      </w:r>
      <w:r w:rsidRPr="003875AE">
        <w:t>sub-contractor or supplier</w:t>
      </w:r>
      <w:r>
        <w:t xml:space="preserve"> to include in each sub</w:t>
      </w:r>
      <w:r w:rsidR="00E00AAA">
        <w:t>-</w:t>
      </w:r>
      <w:r>
        <w:t>sub</w:t>
      </w:r>
      <w:r w:rsidR="00E00AAA">
        <w:t>-</w:t>
      </w:r>
      <w:r>
        <w:t xml:space="preserve">contract the same requirement (except that the period for payment is to be not greater than 9 days after the final date for payment in </w:t>
      </w:r>
      <w:r w:rsidR="00126B7A">
        <w:t>the Contract</w:t>
      </w:r>
      <w:r>
        <w:t>).</w:t>
      </w:r>
    </w:p>
    <w:p w:rsidR="005C171C" w:rsidRDefault="003875AE" w:rsidP="007D3496">
      <w:pPr>
        <w:pStyle w:val="Heading1"/>
      </w:pPr>
      <w:r>
        <w:t>RECORDS, DATA AND OPEN BOOK ACCESS</w:t>
      </w:r>
    </w:p>
    <w:p w:rsidR="003875AE" w:rsidRDefault="00B36510" w:rsidP="003875AE">
      <w:pPr>
        <w:pStyle w:val="Body1"/>
        <w:ind w:hanging="709"/>
      </w:pPr>
      <w:r>
        <w:t>27</w:t>
      </w:r>
      <w:r w:rsidR="003875AE">
        <w:t>.1</w:t>
      </w:r>
      <w:r w:rsidR="003875AE">
        <w:tab/>
        <w:t xml:space="preserve">The Supplier shall keep and maintain for the period for which the Supplier retains liability under </w:t>
      </w:r>
      <w:r w:rsidR="00126B7A">
        <w:t>the Contract</w:t>
      </w:r>
      <w:r w:rsidR="003875AE">
        <w:t xml:space="preserve"> full and accurate records and accounts of the operation of </w:t>
      </w:r>
      <w:r w:rsidR="00126B7A">
        <w:t>the Contract</w:t>
      </w:r>
      <w:r w:rsidR="003875AE">
        <w:t xml:space="preserve"> including the goods and services provided under it, any subcontracts and the amounts paid by the Purchaser.</w:t>
      </w:r>
    </w:p>
    <w:p w:rsidR="003875AE" w:rsidRDefault="003875AE" w:rsidP="003875AE">
      <w:pPr>
        <w:pStyle w:val="Body1"/>
        <w:ind w:left="0"/>
      </w:pPr>
      <w:r>
        <w:t>2</w:t>
      </w:r>
      <w:r w:rsidR="00B36510">
        <w:t>7</w:t>
      </w:r>
      <w:r>
        <w:t>.2</w:t>
      </w:r>
      <w:r>
        <w:tab/>
        <w:t>The Supplier shall:</w:t>
      </w:r>
    </w:p>
    <w:p w:rsidR="003875AE" w:rsidRDefault="003875AE" w:rsidP="00E00AAA">
      <w:pPr>
        <w:pStyle w:val="Body1"/>
        <w:ind w:left="1418" w:hanging="709"/>
      </w:pPr>
      <w:r>
        <w:t>2</w:t>
      </w:r>
      <w:r w:rsidR="00B36510">
        <w:t>7</w:t>
      </w:r>
      <w:r>
        <w:t>.2.1</w:t>
      </w:r>
      <w:r>
        <w:tab/>
        <w:t>keep the records and accounts referred to in clause 2</w:t>
      </w:r>
      <w:r w:rsidR="00B36510">
        <w:t>7</w:t>
      </w:r>
      <w:r>
        <w:t>.1 in accordance with Law</w:t>
      </w:r>
    </w:p>
    <w:p w:rsidR="003875AE" w:rsidRDefault="003875AE" w:rsidP="00E00AAA">
      <w:pPr>
        <w:pStyle w:val="Body1"/>
        <w:ind w:left="1418" w:hanging="709"/>
      </w:pPr>
      <w:r>
        <w:lastRenderedPageBreak/>
        <w:t>2</w:t>
      </w:r>
      <w:r w:rsidR="00B36510">
        <w:t>7</w:t>
      </w:r>
      <w:r>
        <w:t>.2.2</w:t>
      </w:r>
      <w:r>
        <w:tab/>
        <w:t>afford any Auditor access to the records and accounts referred to in clause 2</w:t>
      </w:r>
      <w:r w:rsidR="00B36510">
        <w:t>7</w:t>
      </w:r>
      <w:r>
        <w:t xml:space="preserve">.1 at the Supplier’s premises and/or provides records and accounts (including copies of the Supplier’s published accounts) or copies of the same, as may be required by any Auditor from time to time during </w:t>
      </w:r>
      <w:r w:rsidR="00E00AAA">
        <w:t>Performance</w:t>
      </w:r>
      <w:r>
        <w:t xml:space="preserve"> and the liability period under the </w:t>
      </w:r>
      <w:r w:rsidR="00E00AAA">
        <w:t>C</w:t>
      </w:r>
      <w:r>
        <w:t xml:space="preserve">ontract in order that the Auditor may carry out an inspection to assess compliance by the Supplier and/or its </w:t>
      </w:r>
      <w:r w:rsidR="00E00AAA">
        <w:t>s</w:t>
      </w:r>
      <w:r>
        <w:t>ub</w:t>
      </w:r>
      <w:r w:rsidR="00E00AAA">
        <w:t>-</w:t>
      </w:r>
      <w:r>
        <w:t xml:space="preserve">contractors </w:t>
      </w:r>
      <w:r w:rsidR="00E00AAA">
        <w:t xml:space="preserve">and suppliers </w:t>
      </w:r>
      <w:r>
        <w:t xml:space="preserve">of any of the Supplier’s obligations under </w:t>
      </w:r>
      <w:r w:rsidR="00126B7A">
        <w:t>the Contract</w:t>
      </w:r>
      <w:r>
        <w:t xml:space="preserve"> including in order to: </w:t>
      </w:r>
    </w:p>
    <w:p w:rsidR="00E00AAA" w:rsidRDefault="003875AE" w:rsidP="00E00AAA">
      <w:pPr>
        <w:pStyle w:val="Body1"/>
        <w:ind w:left="2127" w:hanging="709"/>
      </w:pPr>
      <w:r>
        <w:t>2</w:t>
      </w:r>
      <w:r w:rsidR="00B36510">
        <w:t>7</w:t>
      </w:r>
      <w:r>
        <w:t>.2.</w:t>
      </w:r>
      <w:r w:rsidR="00E00AAA">
        <w:t>2.1</w:t>
      </w:r>
      <w:r>
        <w:tab/>
        <w:t xml:space="preserve">verify the accuracy of any amounts payable by the Purchaser under </w:t>
      </w:r>
      <w:r w:rsidR="00126B7A">
        <w:t>the Contract</w:t>
      </w:r>
      <w:r>
        <w:t xml:space="preserve"> (and proposed or actual variations t</w:t>
      </w:r>
      <w:r w:rsidR="00E00AAA">
        <w:t xml:space="preserve">o them in accordance with </w:t>
      </w:r>
      <w:r w:rsidR="00126B7A">
        <w:t>the Contract</w:t>
      </w:r>
      <w:r>
        <w:t>)</w:t>
      </w:r>
      <w:r w:rsidR="00E00AAA">
        <w:t>;</w:t>
      </w:r>
    </w:p>
    <w:p w:rsidR="003875AE" w:rsidRDefault="00B36510" w:rsidP="00E00AAA">
      <w:pPr>
        <w:pStyle w:val="Body1"/>
        <w:ind w:left="2127" w:hanging="709"/>
      </w:pPr>
      <w:r>
        <w:t>27</w:t>
      </w:r>
      <w:r w:rsidR="00E00AAA">
        <w:t>.2.2.2</w:t>
      </w:r>
      <w:r w:rsidR="00E00AAA">
        <w:tab/>
      </w:r>
      <w:r w:rsidR="003875AE">
        <w:t>verify the costs of the Supplier (including the costs of all Subcontractors and any third party suppliers) in connection with P</w:t>
      </w:r>
      <w:r w:rsidR="00E00AAA">
        <w:t>erformance;</w:t>
      </w:r>
    </w:p>
    <w:p w:rsidR="003875AE" w:rsidRDefault="00B36510" w:rsidP="00E00AAA">
      <w:pPr>
        <w:pStyle w:val="Body1"/>
        <w:ind w:left="2127" w:hanging="709"/>
      </w:pPr>
      <w:r>
        <w:t>27</w:t>
      </w:r>
      <w:r w:rsidR="00E00AAA">
        <w:t>.2.2.3</w:t>
      </w:r>
      <w:r w:rsidR="00E00AAA">
        <w:tab/>
      </w:r>
      <w:r w:rsidR="003875AE">
        <w:t>identify or investigate an actual or suspected Prohibited Act, impropriety or accounting mistakes or any breach or threatened breach of security and in these circumstances the Purchaser has no obligation to inform the Supplier of the purpose or objective of its investigations</w:t>
      </w:r>
      <w:r w:rsidR="00E00AAA">
        <w:t>;</w:t>
      </w:r>
    </w:p>
    <w:p w:rsidR="003875AE" w:rsidRDefault="00B36510" w:rsidP="00E00AAA">
      <w:pPr>
        <w:pStyle w:val="Body1"/>
        <w:ind w:left="2127" w:hanging="709"/>
      </w:pPr>
      <w:r>
        <w:t>27</w:t>
      </w:r>
      <w:r w:rsidR="00E00AAA">
        <w:t>.2.2.4</w:t>
      </w:r>
      <w:r w:rsidR="00E00AAA">
        <w:tab/>
      </w:r>
      <w:r w:rsidR="003875AE">
        <w:t>obtain such information as is necessary to fulfil the Purchaser’s obligations to supply information for parliamentary, ministerial, judicial or administrative purposes including the supply of information to the Comptroller and Auditor General</w:t>
      </w:r>
      <w:r w:rsidR="00E00AAA">
        <w:t>;</w:t>
      </w:r>
    </w:p>
    <w:p w:rsidR="003875AE" w:rsidRDefault="00B36510" w:rsidP="00E00AAA">
      <w:pPr>
        <w:pStyle w:val="Body1"/>
        <w:ind w:left="2127" w:hanging="709"/>
      </w:pPr>
      <w:r>
        <w:t>27</w:t>
      </w:r>
      <w:r w:rsidR="00E00AAA">
        <w:t>.2.2.5</w:t>
      </w:r>
      <w:r w:rsidR="00E00AAA">
        <w:tab/>
      </w:r>
      <w:r w:rsidR="003875AE">
        <w:t>enable the National Audit Office to carry out an examination pursuant to Section 6(1) of the National Audit Act 1983 of the economy, efficiency and effectiveness with which the Purchaser has used its resources</w:t>
      </w:r>
      <w:r w:rsidR="00E00AAA">
        <w:t>;</w:t>
      </w:r>
    </w:p>
    <w:p w:rsidR="003875AE" w:rsidRDefault="00B36510" w:rsidP="00E00AAA">
      <w:pPr>
        <w:pStyle w:val="Body1"/>
        <w:ind w:left="1418" w:hanging="709"/>
      </w:pPr>
      <w:r>
        <w:t>27</w:t>
      </w:r>
      <w:r w:rsidR="00E00AAA">
        <w:t>.2.3</w:t>
      </w:r>
      <w:r w:rsidR="00E00AAA">
        <w:tab/>
      </w:r>
      <w:r w:rsidR="003875AE">
        <w:t>subject to the Supplier’s rights in respect of Supplier’s Confidential In</w:t>
      </w:r>
      <w:r w:rsidR="00E00AAA">
        <w:t>formation, the Supplier shall provide</w:t>
      </w:r>
      <w:r w:rsidR="003875AE">
        <w:t xml:space="preserve"> the Auditor on demand with all reasonable co-operation and assistance in respect of</w:t>
      </w:r>
      <w:r w:rsidR="00E00AAA">
        <w:t>:</w:t>
      </w:r>
    </w:p>
    <w:p w:rsidR="003875AE" w:rsidRDefault="00E00AAA" w:rsidP="00E00AAA">
      <w:pPr>
        <w:pStyle w:val="Body1"/>
        <w:ind w:left="2127" w:hanging="709"/>
      </w:pPr>
      <w:r>
        <w:t>2</w:t>
      </w:r>
      <w:r w:rsidR="00B36510">
        <w:t>7</w:t>
      </w:r>
      <w:r>
        <w:t>.2.3.1</w:t>
      </w:r>
      <w:r>
        <w:tab/>
      </w:r>
      <w:r w:rsidR="003875AE">
        <w:t>all reasonable information requested by the Purchaser within the scope of the audit</w:t>
      </w:r>
      <w:r>
        <w:t>;</w:t>
      </w:r>
    </w:p>
    <w:p w:rsidR="003875AE" w:rsidRDefault="00B36510" w:rsidP="00E00AAA">
      <w:pPr>
        <w:pStyle w:val="Body1"/>
        <w:ind w:left="2127" w:hanging="709"/>
      </w:pPr>
      <w:r>
        <w:t>27</w:t>
      </w:r>
      <w:r w:rsidR="00E00AAA">
        <w:t>.2.3.2</w:t>
      </w:r>
      <w:r w:rsidR="00E00AAA">
        <w:tab/>
      </w:r>
      <w:r w:rsidR="003875AE">
        <w:t>reasonable access to sites controlled by the Supplier and to a</w:t>
      </w:r>
      <w:r w:rsidR="00E00AAA">
        <w:t>ny Supplier’s equipment used in Performance;</w:t>
      </w:r>
    </w:p>
    <w:p w:rsidR="003875AE" w:rsidRDefault="00B36510" w:rsidP="00E00AAA">
      <w:pPr>
        <w:pStyle w:val="Body1"/>
        <w:ind w:left="2127" w:hanging="709"/>
      </w:pPr>
      <w:r>
        <w:t>27</w:t>
      </w:r>
      <w:r w:rsidR="00E00AAA">
        <w:t>.2.3.3</w:t>
      </w:r>
      <w:r w:rsidR="00E00AAA">
        <w:tab/>
      </w:r>
      <w:r w:rsidR="003875AE">
        <w:t>access to the Supplier’s personnel.</w:t>
      </w:r>
    </w:p>
    <w:p w:rsidR="003875AE" w:rsidRDefault="00E00AAA" w:rsidP="00E00AAA">
      <w:pPr>
        <w:pStyle w:val="Body1"/>
        <w:ind w:hanging="709"/>
      </w:pPr>
      <w:r>
        <w:t>2</w:t>
      </w:r>
      <w:r w:rsidR="00B36510">
        <w:t>7</w:t>
      </w:r>
      <w:r>
        <w:t>.3</w:t>
      </w:r>
      <w:r>
        <w:tab/>
      </w:r>
      <w:r w:rsidR="003875AE">
        <w:t xml:space="preserve">The Parties </w:t>
      </w:r>
      <w:r>
        <w:t xml:space="preserve">shall </w:t>
      </w:r>
      <w:r w:rsidR="003875AE">
        <w:t xml:space="preserve">bear their own respective costs and expenses incurred in respect of compliance with their </w:t>
      </w:r>
      <w:r>
        <w:t>obligations under this clause 2</w:t>
      </w:r>
      <w:r w:rsidR="00B36510">
        <w:t>7</w:t>
      </w:r>
      <w:r w:rsidR="003875AE">
        <w:t>, unless the audit reveals a default by the Supplier in which case the Supplier</w:t>
      </w:r>
      <w:r>
        <w:t xml:space="preserve"> shall</w:t>
      </w:r>
      <w:r w:rsidR="003875AE">
        <w:t xml:space="preserve"> reimburse the Purchaser for the Purchaser’s reasonable costs incurred in relation to the audit.</w:t>
      </w:r>
    </w:p>
    <w:p w:rsidR="003875AE" w:rsidRPr="003875AE" w:rsidRDefault="00B36510" w:rsidP="00E00AAA">
      <w:pPr>
        <w:pStyle w:val="Body1"/>
        <w:ind w:hanging="709"/>
      </w:pPr>
      <w:r>
        <w:t>27</w:t>
      </w:r>
      <w:r w:rsidR="00E00AAA">
        <w:t>.4</w:t>
      </w:r>
      <w:r w:rsidR="00E00AAA">
        <w:tab/>
      </w:r>
      <w:r w:rsidR="003875AE">
        <w:t>This clause does not constitute a requirement or agreement for the purposes of section 6(3)(d) of the National Audit Act 1983 for the examination, certification or inspection of the accounts of the Supplier and the carrying out of an examination under Section 6(3)(d) of the National Audit Act 1983 in relation to the Supplier is not a f</w:t>
      </w:r>
      <w:r w:rsidR="00E00AAA">
        <w:t xml:space="preserve">unction exercisable under </w:t>
      </w:r>
      <w:r w:rsidR="00126B7A">
        <w:t>the Contract</w:t>
      </w:r>
      <w:r w:rsidR="003875AE">
        <w:t>.</w:t>
      </w:r>
    </w:p>
    <w:p w:rsidR="00FF436B" w:rsidRDefault="00FF436B" w:rsidP="007D3496">
      <w:pPr>
        <w:pStyle w:val="Heading1"/>
      </w:pPr>
      <w:r>
        <w:t>DATA PROTECTION</w:t>
      </w:r>
    </w:p>
    <w:p w:rsidR="00FF436B" w:rsidRPr="00FF436B" w:rsidRDefault="00B36510" w:rsidP="00FF436B">
      <w:pPr>
        <w:pStyle w:val="Body1"/>
        <w:ind w:left="0"/>
      </w:pPr>
      <w:r>
        <w:t>28</w:t>
      </w:r>
      <w:r w:rsidR="00FF436B">
        <w:t>.1</w:t>
      </w:r>
      <w:r w:rsidR="00FF436B">
        <w:tab/>
        <w:t>T</w:t>
      </w:r>
      <w:r w:rsidR="00FF436B" w:rsidRPr="00FF436B">
        <w:t xml:space="preserve">he </w:t>
      </w:r>
      <w:r w:rsidR="00FF436B" w:rsidRPr="00FF436B">
        <w:rPr>
          <w:iCs/>
        </w:rPr>
        <w:t xml:space="preserve">Purchaser </w:t>
      </w:r>
      <w:r w:rsidR="00FF436B" w:rsidRPr="00FF436B">
        <w:t xml:space="preserve">and the </w:t>
      </w:r>
      <w:r w:rsidR="00FF436B" w:rsidRPr="00FF436B">
        <w:rPr>
          <w:iCs/>
        </w:rPr>
        <w:t xml:space="preserve">Supplier </w:t>
      </w:r>
      <w:r w:rsidR="00FF436B" w:rsidRPr="00FF436B">
        <w:t>shall comply with the provisions of Schedule 1.</w:t>
      </w:r>
    </w:p>
    <w:p w:rsidR="00CC4E84" w:rsidRDefault="00CC4E84" w:rsidP="007D3496">
      <w:pPr>
        <w:pStyle w:val="Heading1"/>
      </w:pPr>
      <w:r>
        <w:t>WAIVER</w:t>
      </w:r>
      <w:bookmarkEnd w:id="23"/>
    </w:p>
    <w:p w:rsidR="009F1449" w:rsidRDefault="00CC4E84" w:rsidP="009F1449">
      <w:pPr>
        <w:pStyle w:val="Heading2"/>
        <w:ind w:left="709" w:hanging="709"/>
      </w:pPr>
      <w:r>
        <w:t xml:space="preserve">Any agreement by </w:t>
      </w:r>
      <w:r w:rsidR="00420DA0">
        <w:t>t</w:t>
      </w:r>
      <w:r w:rsidR="00D41223">
        <w:t>he Purchaser</w:t>
      </w:r>
      <w:r>
        <w:t xml:space="preserve"> to waive any obligation or liability of the Supplier will only be effective if in writing, refers to the Contract and this clause and is signed  by the Authorised Representative. Failure to exercise, or any delay in exercising any right or remedy by </w:t>
      </w:r>
      <w:r w:rsidR="00420DA0">
        <w:t>t</w:t>
      </w:r>
      <w:r w:rsidR="00D41223">
        <w:t>he Purchaser</w:t>
      </w:r>
      <w:r>
        <w:t xml:space="preserve"> provided under the Contract or by law shall not constitute a waiver by </w:t>
      </w:r>
      <w:r w:rsidR="00420DA0">
        <w:t>t</w:t>
      </w:r>
      <w:r w:rsidR="00D41223">
        <w:t>he Purchaser</w:t>
      </w:r>
      <w:r>
        <w:t xml:space="preserve"> of that or any other right or remedy, nor shall it preclude or restrict any further exercise of that or </w:t>
      </w:r>
      <w:r>
        <w:lastRenderedPageBreak/>
        <w:t xml:space="preserve">any other right or remedy by </w:t>
      </w:r>
      <w:r w:rsidR="00420DA0">
        <w:t>t</w:t>
      </w:r>
      <w:r w:rsidR="00D41223">
        <w:t>he Purchaser</w:t>
      </w:r>
      <w:r>
        <w:t>.</w:t>
      </w:r>
    </w:p>
    <w:p w:rsidR="00CC4E84" w:rsidRDefault="00CC4E84" w:rsidP="009F1449">
      <w:pPr>
        <w:pStyle w:val="Heading2"/>
        <w:ind w:left="709" w:hanging="709"/>
      </w:pPr>
      <w:r>
        <w:t xml:space="preserve">Except as expressly set out in clause </w:t>
      </w:r>
      <w:r w:rsidR="00B36510">
        <w:t>29</w:t>
      </w:r>
      <w:r>
        <w:t>.1, n</w:t>
      </w:r>
      <w:r w:rsidR="00420DA0">
        <w:t>o waiver, forbearance or release</w:t>
      </w:r>
      <w:r>
        <w:t xml:space="preserve"> by </w:t>
      </w:r>
      <w:r w:rsidR="00420DA0">
        <w:t>t</w:t>
      </w:r>
      <w:r w:rsidR="00D41223">
        <w:t>he Purchaser</w:t>
      </w:r>
      <w:r>
        <w:t xml:space="preserve"> or its employees, servants, suppliers or agents shall in any way derogate, limit or reduce the Supplier’s duties and obligations in connection with the Contract. </w:t>
      </w:r>
    </w:p>
    <w:p w:rsidR="00CC4E84" w:rsidRDefault="00CC4E84" w:rsidP="00420DA0">
      <w:pPr>
        <w:pStyle w:val="Heading1"/>
      </w:pPr>
      <w:bookmarkStart w:id="24" w:name="_Toc63710714"/>
      <w:r>
        <w:t>FURTHER ASSURANCES</w:t>
      </w:r>
      <w:bookmarkEnd w:id="24"/>
    </w:p>
    <w:p w:rsidR="00CC4E84" w:rsidRDefault="00CC4E84" w:rsidP="009F1449">
      <w:pPr>
        <w:pStyle w:val="Heading2"/>
        <w:ind w:left="709" w:hanging="709"/>
      </w:pPr>
      <w:r>
        <w:t xml:space="preserve">The Supplier agrees to execute and deliver such documents and instruments and take such further actions as </w:t>
      </w:r>
      <w:r w:rsidR="00420DA0">
        <w:t>t</w:t>
      </w:r>
      <w:r w:rsidR="00D41223">
        <w:t>he Purchaser</w:t>
      </w:r>
      <w:r>
        <w:t xml:space="preserve"> may, from time to time, reasonably request in order to effectuate the purposes and to carry out the terms of the Contract.</w:t>
      </w:r>
    </w:p>
    <w:p w:rsidR="00B36510" w:rsidRDefault="00B36510" w:rsidP="00B36510">
      <w:pPr>
        <w:pStyle w:val="Heading1"/>
      </w:pPr>
      <w:bookmarkStart w:id="25" w:name="_Toc63710715"/>
      <w:r>
        <w:t>SEVERANCE</w:t>
      </w:r>
    </w:p>
    <w:p w:rsidR="00B36510" w:rsidRDefault="00B36510" w:rsidP="00B36510">
      <w:pPr>
        <w:pStyle w:val="Heading2"/>
        <w:ind w:left="709" w:hanging="709"/>
      </w:pPr>
      <w:r>
        <w:t>If any term or condition of the Contract is for any reason held to be illegal, invalid, ineffective, inoperable or otherwise unenforceable by law it shall be severed and deemed to be deleted from the Contract and the validity and enforceability of the remainder of the Contract shall not be affected or impaired in any way and shall remain in full force and effect. If any provision of the Contract is so found to be invalid or unenforceable but would be valid or enforceable if some part of the provision were deleted or modified, the provision in question shall apply with such modification as may be necessary to make it valid.</w:t>
      </w:r>
    </w:p>
    <w:p w:rsidR="00B36510" w:rsidRDefault="00B36510" w:rsidP="00B36510">
      <w:pPr>
        <w:pStyle w:val="Heading1"/>
      </w:pPr>
      <w:r>
        <w:t>NOTICES</w:t>
      </w:r>
    </w:p>
    <w:p w:rsidR="00B36510" w:rsidRDefault="00B36510" w:rsidP="00B36510">
      <w:pPr>
        <w:pStyle w:val="Heading2"/>
        <w:ind w:left="709" w:hanging="709"/>
      </w:pPr>
      <w:r>
        <w:t>Any notice to be given under or in connection with the Contract shall be sent to the relevant party’s contact details as referred to in the Particulars or such other contact details as may be notified in writing by either party from time to time. Subject to clause 32.2, a notice is deemed to be received:</w:t>
      </w:r>
    </w:p>
    <w:p w:rsidR="00B36510" w:rsidRDefault="00B36510" w:rsidP="00B36510">
      <w:pPr>
        <w:pStyle w:val="Heading3"/>
        <w:ind w:left="1418"/>
      </w:pPr>
      <w:r>
        <w:t>if delivered personally</w:t>
      </w:r>
      <w:r w:rsidR="00A23F28" w:rsidRPr="00A23F28">
        <w:t xml:space="preserve">, </w:t>
      </w:r>
      <w:r w:rsidR="00F9147B" w:rsidRPr="00F9147B">
        <w:t xml:space="preserve">on delivery, provided delivery is between 9.00am and 5.00pm on a </w:t>
      </w:r>
      <w:r w:rsidR="00F9147B" w:rsidRPr="00F9147B">
        <w:rPr>
          <w:iCs/>
        </w:rPr>
        <w:t>Working Day</w:t>
      </w:r>
      <w:r w:rsidR="00F9147B" w:rsidRPr="00F9147B">
        <w:t xml:space="preserve"> (otherwise, delivery will occur at 9.00am on the next Working Day)</w:t>
      </w:r>
      <w:r>
        <w:t>; and</w:t>
      </w:r>
    </w:p>
    <w:p w:rsidR="00B36510" w:rsidRDefault="00B36510" w:rsidP="00B36510">
      <w:pPr>
        <w:pStyle w:val="Heading3"/>
        <w:ind w:left="1418"/>
      </w:pPr>
      <w:r>
        <w:t>if sent</w:t>
      </w:r>
      <w:r w:rsidR="00A23F28">
        <w:t xml:space="preserve"> by </w:t>
      </w:r>
      <w:r w:rsidR="00F9147B" w:rsidRPr="00F9147B">
        <w:t xml:space="preserve">Royal Mail Signed For™ 1st Class or other prepaid, next </w:t>
      </w:r>
      <w:r w:rsidR="00F9147B" w:rsidRPr="00F9147B">
        <w:rPr>
          <w:iCs/>
        </w:rPr>
        <w:t xml:space="preserve">Working Day </w:t>
      </w:r>
      <w:r w:rsidR="00F9147B" w:rsidRPr="00F9147B">
        <w:t xml:space="preserve">service providing proof of delivery, at the time recorded by the delivery service, provided that delivery is between 9.00am and 5.00pm on a </w:t>
      </w:r>
      <w:r w:rsidR="00F9147B" w:rsidRPr="00F9147B">
        <w:rPr>
          <w:iCs/>
        </w:rPr>
        <w:t>Working Day</w:t>
      </w:r>
      <w:r w:rsidR="00F9147B" w:rsidRPr="00F9147B">
        <w:t xml:space="preserve">.  Otherwise, delivery will occur at 9.00am on the same </w:t>
      </w:r>
      <w:r w:rsidR="00F9147B" w:rsidRPr="00F9147B">
        <w:rPr>
          <w:iCs/>
        </w:rPr>
        <w:t xml:space="preserve">Working Day </w:t>
      </w:r>
      <w:r w:rsidR="00F9147B" w:rsidRPr="00F9147B">
        <w:t xml:space="preserve">(if delivery before 9.00am) or on the next </w:t>
      </w:r>
      <w:r w:rsidR="00F9147B" w:rsidRPr="00F9147B">
        <w:rPr>
          <w:iCs/>
        </w:rPr>
        <w:t xml:space="preserve">Working Day </w:t>
      </w:r>
      <w:r w:rsidR="00F9147B" w:rsidRPr="00F9147B">
        <w:t>(if after 5.00pm)</w:t>
      </w:r>
      <w:r>
        <w:t>; and</w:t>
      </w:r>
    </w:p>
    <w:p w:rsidR="00B36510" w:rsidRDefault="00B36510" w:rsidP="00B36510">
      <w:pPr>
        <w:pStyle w:val="Heading3"/>
        <w:ind w:left="1418"/>
      </w:pPr>
      <w:r>
        <w:t xml:space="preserve">if sent by email, </w:t>
      </w:r>
      <w:r w:rsidR="00F9147B" w:rsidRPr="00F9147B">
        <w:t xml:space="preserve">at 9.00am on the first </w:t>
      </w:r>
      <w:r w:rsidR="00F9147B" w:rsidRPr="00F9147B">
        <w:rPr>
          <w:iCs/>
        </w:rPr>
        <w:t xml:space="preserve">Working Day </w:t>
      </w:r>
      <w:r w:rsidR="00F9147B" w:rsidRPr="00F9147B">
        <w:t>after sending</w:t>
      </w:r>
      <w:r>
        <w:t>.</w:t>
      </w:r>
    </w:p>
    <w:p w:rsidR="00B36510" w:rsidRDefault="00B36510" w:rsidP="00B36510">
      <w:pPr>
        <w:pStyle w:val="Heading2"/>
        <w:ind w:left="709"/>
      </w:pPr>
      <w:r>
        <w:t>In the case of a notice</w:t>
      </w:r>
      <w:r w:rsidR="00A23F28">
        <w:t xml:space="preserve"> given pursuant to this clause 32</w:t>
      </w:r>
      <w:r>
        <w:t xml:space="preserve"> where this occurs:</w:t>
      </w:r>
    </w:p>
    <w:p w:rsidR="00B36510" w:rsidRDefault="00B36510" w:rsidP="00B36510">
      <w:pPr>
        <w:pStyle w:val="Heading3"/>
        <w:ind w:left="1418"/>
      </w:pPr>
      <w:r>
        <w:t xml:space="preserve">after five (5) p.m. on a Working Day; and/or </w:t>
      </w:r>
    </w:p>
    <w:p w:rsidR="00B36510" w:rsidRDefault="00B36510" w:rsidP="00B36510">
      <w:pPr>
        <w:pStyle w:val="Heading3"/>
        <w:ind w:left="1418"/>
      </w:pPr>
      <w:r>
        <w:t xml:space="preserve">on a day which is not a Working Day </w:t>
      </w:r>
    </w:p>
    <w:p w:rsidR="00B36510" w:rsidRDefault="00B36510" w:rsidP="00B36510">
      <w:pPr>
        <w:pStyle w:val="Heading2"/>
        <w:numPr>
          <w:ilvl w:val="0"/>
          <w:numId w:val="0"/>
        </w:numPr>
        <w:ind w:left="709"/>
      </w:pPr>
      <w:r>
        <w:t>then the date of service shall be deemed to be the next Working Day</w:t>
      </w:r>
    </w:p>
    <w:p w:rsidR="00CC4E84" w:rsidRDefault="00CC4E84" w:rsidP="007D3496">
      <w:pPr>
        <w:pStyle w:val="Heading1"/>
      </w:pPr>
      <w:r>
        <w:t>LIMITATION PERIOD</w:t>
      </w:r>
      <w:bookmarkEnd w:id="25"/>
    </w:p>
    <w:p w:rsidR="009F1449" w:rsidRDefault="00CC4E84" w:rsidP="009F1449">
      <w:pPr>
        <w:pStyle w:val="Heading2"/>
        <w:ind w:left="709" w:hanging="709"/>
      </w:pPr>
      <w:r>
        <w:t xml:space="preserve">Notwithstanding the manner in which the Contract has been entered into, the statutory contractual limitation period in respect of the Supplier’s obligations and liabilities under the Contract shall extend to the expiration of twelve (12) years after the date of completion of Performance and delivery of all Products to </w:t>
      </w:r>
      <w:r w:rsidR="00420DA0">
        <w:t>t</w:t>
      </w:r>
      <w:r w:rsidR="00D41223">
        <w:t>he Purchaser</w:t>
      </w:r>
      <w:r>
        <w:t xml:space="preserve"> under the Contract. For the avoidance of doubt, the provisions of the Limitation Act 1980 (and any subsequent amendment or re-enactment) relating to claims in contract are excluded and do not apply to claims, actions or proceedings b</w:t>
      </w:r>
      <w:r w:rsidR="009F1449">
        <w:t xml:space="preserve">y </w:t>
      </w:r>
      <w:r w:rsidR="00420DA0">
        <w:t>t</w:t>
      </w:r>
      <w:r w:rsidR="00D41223">
        <w:t>he Purchaser</w:t>
      </w:r>
      <w:r w:rsidR="009F1449">
        <w:t xml:space="preserve"> against the Supplier.</w:t>
      </w:r>
    </w:p>
    <w:p w:rsidR="00CC4E84" w:rsidRDefault="00CC4E84" w:rsidP="007D3496">
      <w:pPr>
        <w:pStyle w:val="Heading1"/>
      </w:pPr>
      <w:bookmarkStart w:id="26" w:name="_Toc63710716"/>
      <w:r>
        <w:t>DISPUTE RESOLUTION</w:t>
      </w:r>
      <w:bookmarkEnd w:id="26"/>
    </w:p>
    <w:p w:rsidR="00BB4799" w:rsidRDefault="00AA03FC" w:rsidP="00BB4799">
      <w:pPr>
        <w:pStyle w:val="Heading2"/>
        <w:ind w:left="709"/>
      </w:pPr>
      <w:r>
        <w:t>I</w:t>
      </w:r>
      <w:r w:rsidR="00BB4799">
        <w:t>f any dispute arises out of or in connection with the Contract it may be referred by either party to the Senior Representatives</w:t>
      </w:r>
      <w:r>
        <w:t xml:space="preserve"> who will attempt to resolve it.</w:t>
      </w:r>
    </w:p>
    <w:p w:rsidR="00BB4799" w:rsidRDefault="00BB4799" w:rsidP="00287124">
      <w:pPr>
        <w:pStyle w:val="Heading2"/>
        <w:ind w:left="709"/>
      </w:pPr>
      <w:r>
        <w:lastRenderedPageBreak/>
        <w:t xml:space="preserve">Either of the parties may elect (but will not be obliged) to refer a dispute </w:t>
      </w:r>
      <w:r w:rsidR="00AA03FC">
        <w:t xml:space="preserve">which </w:t>
      </w:r>
      <w:r w:rsidR="00AA03FC" w:rsidRPr="00AA03FC">
        <w:t>arises out of or in connection with the Contract</w:t>
      </w:r>
      <w:r w:rsidR="00AA03FC">
        <w:t xml:space="preserve"> </w:t>
      </w:r>
      <w:r>
        <w:t>to mediation.</w:t>
      </w:r>
    </w:p>
    <w:p w:rsidR="00CC4E84" w:rsidRDefault="00CC4E84" w:rsidP="007D3496">
      <w:pPr>
        <w:pStyle w:val="Heading1"/>
      </w:pPr>
      <w:bookmarkStart w:id="27" w:name="_Toc63710717"/>
      <w:r>
        <w:t>GOVERNING LAW AND JURISDICTION</w:t>
      </w:r>
      <w:bookmarkEnd w:id="27"/>
    </w:p>
    <w:p w:rsidR="00B83183" w:rsidRDefault="00CC4E84" w:rsidP="00C93146">
      <w:pPr>
        <w:pStyle w:val="Heading2"/>
        <w:ind w:left="709" w:hanging="709"/>
      </w:pPr>
      <w:r>
        <w:t xml:space="preserve">The Contract shall be governed and construed in accordance with </w:t>
      </w:r>
      <w:r w:rsidR="00420DA0">
        <w:t xml:space="preserve">the law of </w:t>
      </w:r>
      <w:r w:rsidR="00420DA0" w:rsidRPr="00A44129">
        <w:t>England &amp; Wales</w:t>
      </w:r>
      <w:r w:rsidR="00B83183">
        <w:t xml:space="preserve"> unless otherwise stated in the Particulars</w:t>
      </w:r>
      <w:r w:rsidR="00F30F3C">
        <w:t>.</w:t>
      </w:r>
    </w:p>
    <w:p w:rsidR="00BB4799" w:rsidRDefault="00D1150B" w:rsidP="00C93146">
      <w:pPr>
        <w:pStyle w:val="Heading2"/>
        <w:ind w:left="709" w:hanging="709"/>
      </w:pPr>
      <w:r>
        <w:t>If</w:t>
      </w:r>
      <w:r w:rsidR="00B83183" w:rsidRPr="00D1150B">
        <w:t xml:space="preserve"> stated in the Particulars</w:t>
      </w:r>
      <w:r w:rsidR="0085662C">
        <w:t>,</w:t>
      </w:r>
      <w:r w:rsidR="00BB4799" w:rsidRPr="00885559">
        <w:t xml:space="preserve"> differences or disputes of whatever nature arising under </w:t>
      </w:r>
      <w:r w:rsidR="00126B7A">
        <w:t>the Contract</w:t>
      </w:r>
      <w:r w:rsidR="00BB4799" w:rsidRPr="00885559">
        <w:t xml:space="preserve"> shall be referred to and f</w:t>
      </w:r>
      <w:r w:rsidR="00262E8C">
        <w:t>inally resolved by arbitration.</w:t>
      </w:r>
    </w:p>
    <w:p w:rsidR="00CC4E84" w:rsidRDefault="00F30F3C" w:rsidP="00B83183">
      <w:pPr>
        <w:pStyle w:val="Heading2"/>
        <w:ind w:left="709"/>
      </w:pPr>
      <w:r>
        <w:t>U</w:t>
      </w:r>
      <w:r w:rsidRPr="00F30F3C">
        <w:t>nless otherwise stated in the Particulars</w:t>
      </w:r>
      <w:r w:rsidR="00B83183">
        <w:t xml:space="preserve"> t</w:t>
      </w:r>
      <w:r w:rsidR="00CC4E84">
        <w:t xml:space="preserve">he English </w:t>
      </w:r>
      <w:r w:rsidR="00420DA0">
        <w:t xml:space="preserve">and Welsh </w:t>
      </w:r>
      <w:r w:rsidR="00CC4E84">
        <w:t>courts shall have exclusive jurisdiction (except for the purposes of enforcement of an English</w:t>
      </w:r>
      <w:r w:rsidR="00420DA0">
        <w:t xml:space="preserve"> or Welsh</w:t>
      </w:r>
      <w:r w:rsidR="00CC4E84">
        <w:t xml:space="preserve"> court judgment or order in another jurisdiction) with regard to all matters arising from it.</w:t>
      </w:r>
    </w:p>
    <w:p w:rsidR="009F1449" w:rsidRDefault="009F1449" w:rsidP="009F1449">
      <w:pPr>
        <w:pStyle w:val="Body1"/>
        <w:ind w:left="0"/>
      </w:pPr>
    </w:p>
    <w:p w:rsidR="00E23732" w:rsidRDefault="00E23732">
      <w:pPr>
        <w:widowControl/>
        <w:jc w:val="left"/>
        <w:sectPr w:rsidR="00E23732" w:rsidSect="005C07AE">
          <w:pgSz w:w="11907" w:h="16840" w:code="9"/>
          <w:pgMar w:top="1418" w:right="1417" w:bottom="1560" w:left="1276" w:header="720" w:footer="720" w:gutter="0"/>
          <w:pgNumType w:start="1"/>
          <w:cols w:space="720"/>
        </w:sectPr>
      </w:pPr>
    </w:p>
    <w:p w:rsidR="009F1449" w:rsidRPr="00FF436B" w:rsidRDefault="00FF436B" w:rsidP="00FF436B">
      <w:pPr>
        <w:pStyle w:val="Body1"/>
        <w:ind w:left="0"/>
        <w:jc w:val="center"/>
        <w:rPr>
          <w:b/>
        </w:rPr>
      </w:pPr>
      <w:r w:rsidRPr="00FF436B">
        <w:rPr>
          <w:b/>
        </w:rPr>
        <w:lastRenderedPageBreak/>
        <w:t>SCHEDULE 1</w:t>
      </w:r>
    </w:p>
    <w:p w:rsidR="00FF436B" w:rsidRDefault="00FF436B" w:rsidP="00E23732">
      <w:pPr>
        <w:pStyle w:val="Body1"/>
        <w:spacing w:before="0" w:after="120"/>
        <w:ind w:left="0"/>
        <w:jc w:val="center"/>
        <w:rPr>
          <w:b/>
        </w:rPr>
      </w:pPr>
      <w:r w:rsidRPr="00FF436B">
        <w:rPr>
          <w:b/>
        </w:rPr>
        <w:t>DATA PROTECTION</w:t>
      </w:r>
    </w:p>
    <w:p w:rsidR="00FF436B" w:rsidRPr="00FF436B" w:rsidRDefault="00FF436B" w:rsidP="00E23732">
      <w:pPr>
        <w:kinsoku w:val="0"/>
        <w:overflowPunct w:val="0"/>
        <w:autoSpaceDE w:val="0"/>
        <w:autoSpaceDN w:val="0"/>
        <w:adjustRightInd w:val="0"/>
        <w:spacing w:before="200" w:after="60"/>
        <w:ind w:right="518"/>
        <w:jc w:val="left"/>
        <w:rPr>
          <w:rFonts w:cs="Arial"/>
        </w:rPr>
      </w:pPr>
      <w:r w:rsidRPr="00FF436B">
        <w:rPr>
          <w:rFonts w:cs="Arial"/>
        </w:rPr>
        <w:t>The following definitions shall apply to this Schedule 1</w:t>
      </w:r>
    </w:p>
    <w:p w:rsidR="00FF436B" w:rsidRPr="00FF436B" w:rsidRDefault="00FF436B" w:rsidP="00E23732">
      <w:pPr>
        <w:kinsoku w:val="0"/>
        <w:overflowPunct w:val="0"/>
        <w:autoSpaceDE w:val="0"/>
        <w:autoSpaceDN w:val="0"/>
        <w:adjustRightInd w:val="0"/>
        <w:spacing w:before="200" w:after="60"/>
        <w:jc w:val="left"/>
        <w:rPr>
          <w:rFonts w:cs="Arial"/>
        </w:rPr>
      </w:pPr>
      <w:r w:rsidRPr="00FF436B">
        <w:rPr>
          <w:rFonts w:cs="Arial"/>
          <w:b/>
          <w:bCs/>
        </w:rPr>
        <w:t xml:space="preserve">Agreement </w:t>
      </w:r>
      <w:r w:rsidRPr="00FF436B">
        <w:rPr>
          <w:rFonts w:cs="Arial"/>
        </w:rPr>
        <w:t xml:space="preserve">: </w:t>
      </w:r>
      <w:r w:rsidR="00126B7A">
        <w:rPr>
          <w:rFonts w:cs="Arial"/>
        </w:rPr>
        <w:t>the Contract</w:t>
      </w:r>
      <w:r w:rsidRPr="00FF436B">
        <w:rPr>
          <w:rFonts w:cs="Arial"/>
        </w:rPr>
        <w:t>;</w:t>
      </w:r>
    </w:p>
    <w:p w:rsidR="00FF436B" w:rsidRPr="00FF436B" w:rsidRDefault="00FF436B" w:rsidP="00E23732">
      <w:pPr>
        <w:kinsoku w:val="0"/>
        <w:overflowPunct w:val="0"/>
        <w:autoSpaceDE w:val="0"/>
        <w:autoSpaceDN w:val="0"/>
        <w:adjustRightInd w:val="0"/>
        <w:spacing w:before="200" w:after="60" w:line="259" w:lineRule="auto"/>
        <w:ind w:right="278"/>
        <w:jc w:val="left"/>
        <w:rPr>
          <w:rFonts w:cs="Arial"/>
        </w:rPr>
      </w:pPr>
      <w:r w:rsidRPr="00FF436B">
        <w:rPr>
          <w:rFonts w:cs="Arial"/>
          <w:b/>
          <w:bCs/>
        </w:rPr>
        <w:t xml:space="preserve">Processor Personnel </w:t>
      </w:r>
      <w:r w:rsidRPr="00FF436B">
        <w:rPr>
          <w:rFonts w:cs="Arial"/>
        </w:rPr>
        <w:t>: means all directors, officers, employees, agents, consultants and contractors of the Processor and/or of any Sub-Processor engaged in the performance of its obligations under this Agreement</w:t>
      </w:r>
    </w:p>
    <w:p w:rsidR="00FF436B" w:rsidRPr="004447D2" w:rsidRDefault="00FF436B" w:rsidP="00D0368C">
      <w:pPr>
        <w:pStyle w:val="Heading1"/>
        <w:numPr>
          <w:ilvl w:val="0"/>
          <w:numId w:val="40"/>
        </w:numPr>
        <w:rPr>
          <w:rFonts w:cs="Arial"/>
          <w:b w:val="0"/>
          <w:bCs/>
        </w:rPr>
      </w:pPr>
      <w:r w:rsidRPr="004447D2">
        <w:rPr>
          <w:rFonts w:cs="Arial"/>
          <w:bCs/>
        </w:rPr>
        <w:t>GDPR CLAUSE DEFINITIONS:</w:t>
      </w:r>
    </w:p>
    <w:p w:rsidR="00FF436B" w:rsidRPr="004447D2" w:rsidRDefault="00FF436B" w:rsidP="004447D2">
      <w:pPr>
        <w:pStyle w:val="Heading2"/>
        <w:numPr>
          <w:ilvl w:val="0"/>
          <w:numId w:val="0"/>
        </w:numPr>
        <w:ind w:left="709"/>
      </w:pPr>
      <w:r w:rsidRPr="00FF436B">
        <w:rPr>
          <w:rFonts w:cs="Arial"/>
        </w:rPr>
        <w:t>Data Pr</w:t>
      </w:r>
      <w:r w:rsidRPr="004447D2">
        <w:t>otection Legislation : (i) the GDPR, (ii) the DPA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rsidR="00FF436B" w:rsidRPr="004447D2" w:rsidRDefault="00FF436B" w:rsidP="004447D2">
      <w:pPr>
        <w:pStyle w:val="Heading2"/>
        <w:numPr>
          <w:ilvl w:val="0"/>
          <w:numId w:val="0"/>
        </w:numPr>
        <w:ind w:left="709"/>
      </w:pPr>
      <w:r w:rsidRPr="004447D2">
        <w:t>Data Protection Impact Assessment : an assessment by the Controller of the impact of the envisaged processing on the protection of Personal Data.</w:t>
      </w:r>
    </w:p>
    <w:p w:rsidR="00FF436B" w:rsidRPr="004447D2" w:rsidRDefault="00FF436B" w:rsidP="004447D2">
      <w:pPr>
        <w:pStyle w:val="Heading2"/>
        <w:numPr>
          <w:ilvl w:val="0"/>
          <w:numId w:val="0"/>
        </w:numPr>
        <w:ind w:left="709"/>
      </w:pPr>
      <w:r w:rsidRPr="004447D2">
        <w:t>Controlle</w:t>
      </w:r>
      <w:r w:rsidR="00FA387A">
        <w:t>r</w:t>
      </w:r>
      <w:r w:rsidRPr="004447D2">
        <w:t>, Processor, Data Subject, Personal Data, Personal Data Breach, Data Protection Officer take the meaning given in the Data Protection Legislation.</w:t>
      </w:r>
    </w:p>
    <w:p w:rsidR="00FF436B" w:rsidRPr="004447D2" w:rsidRDefault="00FF436B" w:rsidP="004447D2">
      <w:pPr>
        <w:pStyle w:val="Heading2"/>
        <w:numPr>
          <w:ilvl w:val="0"/>
          <w:numId w:val="0"/>
        </w:numPr>
        <w:ind w:left="709"/>
      </w:pPr>
      <w:r w:rsidRPr="004447D2">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FF436B" w:rsidRPr="004447D2" w:rsidRDefault="00FF436B" w:rsidP="004447D2">
      <w:pPr>
        <w:pStyle w:val="Heading2"/>
        <w:numPr>
          <w:ilvl w:val="0"/>
          <w:numId w:val="0"/>
        </w:numPr>
        <w:ind w:left="709"/>
      </w:pPr>
      <w:r w:rsidRPr="004447D2">
        <w:t>Data Subject Request : a request made by, or on behalf of, a Data Subject in accordance with rights granted pursuant to the Data Protection Legislation to access their Personal Data.</w:t>
      </w:r>
    </w:p>
    <w:p w:rsidR="00FF436B" w:rsidRPr="004447D2" w:rsidRDefault="00FF436B" w:rsidP="004447D2">
      <w:pPr>
        <w:pStyle w:val="Heading2"/>
        <w:numPr>
          <w:ilvl w:val="0"/>
          <w:numId w:val="0"/>
        </w:numPr>
        <w:ind w:left="709"/>
      </w:pPr>
      <w:r w:rsidRPr="004447D2">
        <w:t>DPA 2018 : Data Protection Act 2018</w:t>
      </w:r>
    </w:p>
    <w:p w:rsidR="00FF436B" w:rsidRPr="004447D2" w:rsidRDefault="00FF436B" w:rsidP="004447D2">
      <w:pPr>
        <w:pStyle w:val="Heading2"/>
        <w:numPr>
          <w:ilvl w:val="0"/>
          <w:numId w:val="0"/>
        </w:numPr>
        <w:ind w:left="709"/>
      </w:pPr>
      <w:r w:rsidRPr="004447D2">
        <w:t>GDPR : the General Data Protection Regulation (Regulation (EU) 2016/679) as it forms part of the law of England and Wales, Scotland and Northern Ireland by virtue of section 3 of the European Union (Withdrawal) Act 2018 and as amended by the Data Protection, Privacy and Electronic Communications (Amendments etc) (EU Exit) Regulations 2019</w:t>
      </w:r>
    </w:p>
    <w:p w:rsidR="00FF436B" w:rsidRPr="004447D2" w:rsidRDefault="00FF436B" w:rsidP="004447D2">
      <w:pPr>
        <w:pStyle w:val="Heading2"/>
        <w:numPr>
          <w:ilvl w:val="0"/>
          <w:numId w:val="0"/>
        </w:numPr>
        <w:ind w:left="709"/>
      </w:pPr>
      <w:r w:rsidRPr="004447D2">
        <w:t>Joint Controllers: where two or more Controllers jointly determine the purposes and means of processing</w:t>
      </w:r>
    </w:p>
    <w:p w:rsidR="00FF436B" w:rsidRPr="004447D2" w:rsidRDefault="00FF436B" w:rsidP="004447D2">
      <w:pPr>
        <w:pStyle w:val="Heading2"/>
        <w:numPr>
          <w:ilvl w:val="0"/>
          <w:numId w:val="0"/>
        </w:numPr>
        <w:ind w:left="709"/>
      </w:pPr>
      <w:r w:rsidRPr="004447D2">
        <w:t>Protective Measures : appropriate technical and organisational measures</w:t>
      </w:r>
      <w:r w:rsidR="0015362C">
        <w:t xml:space="preserve"> which may include: pseudonymisation and/or </w:t>
      </w:r>
      <w:r w:rsidRPr="004447D2">
        <w:t>encrypt</w:t>
      </w:r>
      <w:r w:rsidR="0015362C">
        <w:t>ion of</w:t>
      </w:r>
      <w:r w:rsidRPr="004447D2">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p w:rsidR="00FF436B" w:rsidRPr="00FF436B" w:rsidRDefault="00FF436B" w:rsidP="004447D2">
      <w:pPr>
        <w:pStyle w:val="Heading2"/>
        <w:numPr>
          <w:ilvl w:val="0"/>
          <w:numId w:val="0"/>
        </w:numPr>
        <w:ind w:left="709"/>
        <w:rPr>
          <w:rFonts w:cs="Arial"/>
        </w:rPr>
      </w:pPr>
      <w:r w:rsidRPr="004447D2">
        <w:t>Sub-processor :</w:t>
      </w:r>
      <w:r w:rsidRPr="00FF436B">
        <w:rPr>
          <w:rFonts w:cs="Arial"/>
        </w:rPr>
        <w:t xml:space="preserve"> any third party appointed to process Personal Data on behalf of that Processor related to this Agreement</w:t>
      </w:r>
    </w:p>
    <w:p w:rsidR="00FF436B" w:rsidRPr="00FF436B" w:rsidRDefault="00FF436B" w:rsidP="00D0368C">
      <w:pPr>
        <w:pStyle w:val="Heading1"/>
        <w:numPr>
          <w:ilvl w:val="0"/>
          <w:numId w:val="40"/>
        </w:numPr>
        <w:rPr>
          <w:rFonts w:cs="Arial"/>
          <w:b w:val="0"/>
          <w:bCs/>
        </w:rPr>
      </w:pPr>
      <w:r w:rsidRPr="00FF436B">
        <w:rPr>
          <w:rFonts w:cs="Arial"/>
          <w:bCs/>
        </w:rPr>
        <w:t>DATA</w:t>
      </w:r>
      <w:r w:rsidRPr="00FF436B">
        <w:rPr>
          <w:rFonts w:cs="Arial"/>
          <w:bCs/>
          <w:spacing w:val="-6"/>
        </w:rPr>
        <w:t xml:space="preserve"> </w:t>
      </w:r>
      <w:r w:rsidRPr="00FF436B">
        <w:rPr>
          <w:rFonts w:cs="Arial"/>
          <w:bCs/>
        </w:rPr>
        <w:t>PROTECTION</w:t>
      </w:r>
    </w:p>
    <w:p w:rsidR="00FF436B" w:rsidRPr="00FF436B" w:rsidRDefault="00FF436B" w:rsidP="004447D2">
      <w:pPr>
        <w:pStyle w:val="Heading2"/>
        <w:ind w:left="709" w:hanging="709"/>
        <w:rPr>
          <w:rFonts w:cs="Arial"/>
        </w:rPr>
      </w:pPr>
      <w:r w:rsidRPr="00FF436B">
        <w:rPr>
          <w:rFonts w:cs="Arial"/>
        </w:rPr>
        <w:t xml:space="preserve">The Parties acknowledge that for the purposes of the Data Protection Legislation, the </w:t>
      </w:r>
      <w:r w:rsidRPr="00FF436B">
        <w:rPr>
          <w:rFonts w:cs="Arial"/>
          <w:i/>
          <w:iCs/>
        </w:rPr>
        <w:t xml:space="preserve">Purchaser </w:t>
      </w:r>
      <w:r w:rsidRPr="00FF436B">
        <w:rPr>
          <w:rFonts w:cs="Arial"/>
        </w:rPr>
        <w:t xml:space="preserve">is the Controller and the </w:t>
      </w:r>
      <w:r w:rsidRPr="00FF436B">
        <w:rPr>
          <w:rFonts w:cs="Arial"/>
          <w:i/>
          <w:iCs/>
        </w:rPr>
        <w:t xml:space="preserve">Supplier </w:t>
      </w:r>
      <w:r w:rsidRPr="00FF436B">
        <w:rPr>
          <w:rFonts w:cs="Arial"/>
        </w:rPr>
        <w:t>is the Processor unless otherwise specified in Schedule</w:t>
      </w:r>
    </w:p>
    <w:p w:rsidR="00FF436B" w:rsidRPr="00FF436B" w:rsidRDefault="00FF436B" w:rsidP="004447D2">
      <w:pPr>
        <w:pStyle w:val="Heading2"/>
        <w:numPr>
          <w:ilvl w:val="0"/>
          <w:numId w:val="0"/>
        </w:numPr>
        <w:ind w:left="709"/>
        <w:rPr>
          <w:rFonts w:cs="Arial"/>
        </w:rPr>
      </w:pPr>
      <w:r w:rsidRPr="00FF436B">
        <w:rPr>
          <w:rFonts w:cs="Arial"/>
        </w:rPr>
        <w:t>[X]. The only processing that the Processor is authorised to do is listed in Schedule [X] by the Controller and may not be determined by the Processor.</w:t>
      </w:r>
    </w:p>
    <w:p w:rsidR="00FF436B" w:rsidRPr="00FF436B" w:rsidRDefault="00FF436B" w:rsidP="004447D2">
      <w:pPr>
        <w:pStyle w:val="Heading2"/>
        <w:ind w:left="709" w:hanging="709"/>
        <w:rPr>
          <w:rFonts w:cs="Arial"/>
        </w:rPr>
      </w:pPr>
      <w:r w:rsidRPr="00FF436B">
        <w:rPr>
          <w:rFonts w:cs="Arial"/>
        </w:rPr>
        <w:lastRenderedPageBreak/>
        <w:t>The Processor shall notify the Controller immediately if it considers that any of the Controller's instructions infringe the Data Protection</w:t>
      </w:r>
      <w:r w:rsidRPr="004447D2">
        <w:rPr>
          <w:rFonts w:cs="Arial"/>
        </w:rPr>
        <w:t xml:space="preserve"> </w:t>
      </w:r>
      <w:r w:rsidRPr="00FF436B">
        <w:rPr>
          <w:rFonts w:cs="Arial"/>
        </w:rPr>
        <w:t>Legislation.</w:t>
      </w:r>
    </w:p>
    <w:p w:rsidR="00FF436B" w:rsidRPr="00FF436B" w:rsidRDefault="00FF436B" w:rsidP="004447D2">
      <w:pPr>
        <w:pStyle w:val="Heading2"/>
        <w:ind w:left="709" w:hanging="709"/>
        <w:rPr>
          <w:rFonts w:cs="Arial"/>
        </w:rPr>
      </w:pPr>
      <w:r w:rsidRPr="00FF436B">
        <w:rPr>
          <w:rFonts w:cs="Arial"/>
        </w:rPr>
        <w:t>The Processor shall provide all reasonable assistance to the Controller in the preparation of any Data Protection Impact Assessment prior to commencing any processing. Such assistance may, at the discretion of the Controller,</w:t>
      </w:r>
      <w:r w:rsidRPr="00FF436B">
        <w:rPr>
          <w:rFonts w:cs="Arial"/>
          <w:spacing w:val="-3"/>
        </w:rPr>
        <w:t xml:space="preserve"> </w:t>
      </w:r>
      <w:r w:rsidRPr="00FF436B">
        <w:rPr>
          <w:rFonts w:cs="Arial"/>
        </w:rPr>
        <w:t>include:</w:t>
      </w:r>
    </w:p>
    <w:p w:rsidR="00FF436B" w:rsidRPr="004447D2" w:rsidRDefault="00FF436B" w:rsidP="00D0368C">
      <w:pPr>
        <w:pStyle w:val="Heading2"/>
        <w:numPr>
          <w:ilvl w:val="0"/>
          <w:numId w:val="41"/>
        </w:numPr>
        <w:tabs>
          <w:tab w:val="clear" w:pos="2410"/>
          <w:tab w:val="left" w:pos="1418"/>
        </w:tabs>
        <w:ind w:hanging="720"/>
        <w:rPr>
          <w:rFonts w:cs="Arial"/>
        </w:rPr>
      </w:pPr>
      <w:r w:rsidRPr="00FF436B">
        <w:rPr>
          <w:rFonts w:cs="Arial"/>
        </w:rPr>
        <w:t>a s</w:t>
      </w:r>
      <w:r w:rsidRPr="004447D2">
        <w:t>ystema</w:t>
      </w:r>
      <w:r w:rsidRPr="004447D2">
        <w:rPr>
          <w:rFonts w:cs="Arial"/>
        </w:rPr>
        <w:t>tic description of the envisaged processing operations and the purpose of the processing;</w:t>
      </w:r>
    </w:p>
    <w:p w:rsidR="00FF436B" w:rsidRPr="004447D2" w:rsidRDefault="00FF436B" w:rsidP="00D0368C">
      <w:pPr>
        <w:pStyle w:val="Heading2"/>
        <w:numPr>
          <w:ilvl w:val="0"/>
          <w:numId w:val="41"/>
        </w:numPr>
        <w:tabs>
          <w:tab w:val="clear" w:pos="2410"/>
          <w:tab w:val="left" w:pos="1418"/>
        </w:tabs>
        <w:ind w:hanging="720"/>
        <w:rPr>
          <w:rFonts w:cs="Arial"/>
        </w:rPr>
      </w:pPr>
      <w:r w:rsidRPr="004447D2">
        <w:rPr>
          <w:rFonts w:cs="Arial"/>
        </w:rPr>
        <w:t>an assessment of the necessity and proportionality of the processing operations in relation to Providing the Goods and Services;</w:t>
      </w:r>
    </w:p>
    <w:p w:rsidR="00FF436B" w:rsidRPr="004447D2" w:rsidRDefault="00FF436B" w:rsidP="00D0368C">
      <w:pPr>
        <w:pStyle w:val="Heading2"/>
        <w:numPr>
          <w:ilvl w:val="0"/>
          <w:numId w:val="41"/>
        </w:numPr>
        <w:tabs>
          <w:tab w:val="clear" w:pos="2410"/>
          <w:tab w:val="left" w:pos="1418"/>
        </w:tabs>
        <w:ind w:hanging="720"/>
        <w:rPr>
          <w:rFonts w:cs="Arial"/>
        </w:rPr>
      </w:pPr>
      <w:r w:rsidRPr="004447D2">
        <w:rPr>
          <w:rFonts w:cs="Arial"/>
        </w:rPr>
        <w:t>an assessment of the risks to the rights and freedoms of Data Subjects; and</w:t>
      </w:r>
    </w:p>
    <w:p w:rsidR="00FF436B" w:rsidRPr="00FF436B" w:rsidRDefault="00FF436B" w:rsidP="00D0368C">
      <w:pPr>
        <w:pStyle w:val="Heading2"/>
        <w:numPr>
          <w:ilvl w:val="0"/>
          <w:numId w:val="41"/>
        </w:numPr>
        <w:tabs>
          <w:tab w:val="clear" w:pos="2410"/>
          <w:tab w:val="left" w:pos="1418"/>
        </w:tabs>
        <w:ind w:hanging="720"/>
        <w:rPr>
          <w:rFonts w:cs="Arial"/>
        </w:rPr>
      </w:pPr>
      <w:r w:rsidRPr="004447D2">
        <w:rPr>
          <w:rFonts w:cs="Arial"/>
        </w:rPr>
        <w:t>the meas</w:t>
      </w:r>
      <w:r w:rsidRPr="00FF436B">
        <w:rPr>
          <w:rFonts w:cs="Arial"/>
        </w:rPr>
        <w:t>ures envisaged to address the risks, including safeguards, security measures and mechanisms to ensure the protection of Personal</w:t>
      </w:r>
      <w:r w:rsidRPr="00FF436B">
        <w:rPr>
          <w:rFonts w:cs="Arial"/>
          <w:spacing w:val="-5"/>
        </w:rPr>
        <w:t xml:space="preserve"> </w:t>
      </w:r>
      <w:r w:rsidRPr="00FF436B">
        <w:rPr>
          <w:rFonts w:cs="Arial"/>
        </w:rPr>
        <w:t>Data.</w:t>
      </w:r>
    </w:p>
    <w:p w:rsidR="00FF436B" w:rsidRPr="00FF436B" w:rsidRDefault="00FF436B" w:rsidP="004447D2">
      <w:pPr>
        <w:pStyle w:val="Heading2"/>
        <w:ind w:left="709" w:hanging="709"/>
        <w:rPr>
          <w:rFonts w:cs="Arial"/>
        </w:rPr>
      </w:pPr>
      <w:r w:rsidRPr="00FF436B">
        <w:rPr>
          <w:rFonts w:cs="Arial"/>
        </w:rPr>
        <w:t>The Processor shall, in relation to any Personal Data processed in connection with its obligations under this</w:t>
      </w:r>
      <w:r w:rsidRPr="00FF436B">
        <w:rPr>
          <w:rFonts w:cs="Arial"/>
          <w:spacing w:val="-1"/>
        </w:rPr>
        <w:t xml:space="preserve"> </w:t>
      </w:r>
      <w:r w:rsidRPr="00FF436B">
        <w:rPr>
          <w:rFonts w:cs="Arial"/>
        </w:rPr>
        <w:t>Agreement:</w:t>
      </w:r>
    </w:p>
    <w:p w:rsidR="00FF436B" w:rsidRPr="004447D2" w:rsidRDefault="00FF436B" w:rsidP="00D0368C">
      <w:pPr>
        <w:pStyle w:val="Heading2"/>
        <w:numPr>
          <w:ilvl w:val="0"/>
          <w:numId w:val="42"/>
        </w:numPr>
        <w:tabs>
          <w:tab w:val="clear" w:pos="2410"/>
          <w:tab w:val="left" w:pos="1418"/>
        </w:tabs>
        <w:ind w:hanging="720"/>
      </w:pPr>
      <w:r w:rsidRPr="00FF436B">
        <w:rPr>
          <w:rFonts w:cs="Arial"/>
        </w:rPr>
        <w:t>pr</w:t>
      </w:r>
      <w:r w:rsidRPr="004447D2">
        <w:t>ocess that Personal Data only in accordance with Schedule [ X ], unless the Processor is required to do otherwise by Law. If it is so required the Processor shall promptly notify the Controller before processing the Personal Data unless prohibited by Law;</w:t>
      </w:r>
    </w:p>
    <w:p w:rsidR="00FF436B" w:rsidRPr="00FF436B" w:rsidRDefault="00FF436B" w:rsidP="00D0368C">
      <w:pPr>
        <w:pStyle w:val="Heading2"/>
        <w:numPr>
          <w:ilvl w:val="0"/>
          <w:numId w:val="42"/>
        </w:numPr>
        <w:tabs>
          <w:tab w:val="clear" w:pos="2410"/>
          <w:tab w:val="left" w:pos="1418"/>
        </w:tabs>
        <w:ind w:hanging="720"/>
        <w:rPr>
          <w:rFonts w:cs="Arial"/>
        </w:rPr>
      </w:pPr>
      <w:r w:rsidRPr="004447D2">
        <w:t xml:space="preserve">ensure that it has in place Protective Measures, are appropriate to protect against a Data Loss Event, which the Controller may reasonably reject (but failure to reject shall not amount </w:t>
      </w:r>
      <w:r w:rsidRPr="00FF436B">
        <w:rPr>
          <w:rFonts w:cs="Arial"/>
        </w:rPr>
        <w:t>to approval by the Controller of the adequacy of the Protective Measures),having taken account of the:</w:t>
      </w:r>
    </w:p>
    <w:p w:rsidR="00FF436B" w:rsidRPr="00FF436B" w:rsidRDefault="00FF436B" w:rsidP="00D0368C">
      <w:pPr>
        <w:numPr>
          <w:ilvl w:val="0"/>
          <w:numId w:val="33"/>
        </w:numPr>
        <w:tabs>
          <w:tab w:val="left" w:pos="1985"/>
        </w:tabs>
        <w:kinsoku w:val="0"/>
        <w:overflowPunct w:val="0"/>
        <w:autoSpaceDE w:val="0"/>
        <w:autoSpaceDN w:val="0"/>
        <w:adjustRightInd w:val="0"/>
        <w:spacing w:before="200" w:after="60"/>
        <w:ind w:left="1985" w:hanging="567"/>
        <w:jc w:val="left"/>
        <w:rPr>
          <w:rFonts w:cs="Arial"/>
        </w:rPr>
      </w:pPr>
      <w:r w:rsidRPr="00FF436B">
        <w:rPr>
          <w:rFonts w:cs="Arial"/>
        </w:rPr>
        <w:t>nature of the data to be</w:t>
      </w:r>
      <w:r w:rsidRPr="00FF436B">
        <w:rPr>
          <w:rFonts w:cs="Arial"/>
          <w:spacing w:val="-7"/>
        </w:rPr>
        <w:t xml:space="preserve"> </w:t>
      </w:r>
      <w:r w:rsidRPr="00FF436B">
        <w:rPr>
          <w:rFonts w:cs="Arial"/>
        </w:rPr>
        <w:t>protected;</w:t>
      </w:r>
    </w:p>
    <w:p w:rsidR="00FF436B" w:rsidRPr="00FF436B" w:rsidRDefault="00FF436B" w:rsidP="00D0368C">
      <w:pPr>
        <w:numPr>
          <w:ilvl w:val="0"/>
          <w:numId w:val="33"/>
        </w:numPr>
        <w:tabs>
          <w:tab w:val="left" w:pos="527"/>
          <w:tab w:val="left" w:pos="1985"/>
        </w:tabs>
        <w:kinsoku w:val="0"/>
        <w:overflowPunct w:val="0"/>
        <w:autoSpaceDE w:val="0"/>
        <w:autoSpaceDN w:val="0"/>
        <w:adjustRightInd w:val="0"/>
        <w:spacing w:before="200" w:after="60"/>
        <w:ind w:left="1985" w:hanging="567"/>
        <w:jc w:val="left"/>
        <w:rPr>
          <w:rFonts w:cs="Arial"/>
        </w:rPr>
      </w:pPr>
      <w:r w:rsidRPr="00FF436B">
        <w:rPr>
          <w:rFonts w:cs="Arial"/>
        </w:rPr>
        <w:t>harm that might result from a Data Loss</w:t>
      </w:r>
      <w:r w:rsidRPr="00FF436B">
        <w:rPr>
          <w:rFonts w:cs="Arial"/>
          <w:spacing w:val="-8"/>
        </w:rPr>
        <w:t xml:space="preserve"> </w:t>
      </w:r>
      <w:r w:rsidRPr="00FF436B">
        <w:rPr>
          <w:rFonts w:cs="Arial"/>
        </w:rPr>
        <w:t>Event;</w:t>
      </w:r>
    </w:p>
    <w:p w:rsidR="00FF436B" w:rsidRPr="00FF436B" w:rsidRDefault="00FF436B" w:rsidP="00D0368C">
      <w:pPr>
        <w:numPr>
          <w:ilvl w:val="0"/>
          <w:numId w:val="33"/>
        </w:numPr>
        <w:tabs>
          <w:tab w:val="left" w:pos="575"/>
          <w:tab w:val="left" w:pos="1985"/>
        </w:tabs>
        <w:kinsoku w:val="0"/>
        <w:overflowPunct w:val="0"/>
        <w:autoSpaceDE w:val="0"/>
        <w:autoSpaceDN w:val="0"/>
        <w:adjustRightInd w:val="0"/>
        <w:spacing w:before="200" w:after="60"/>
        <w:ind w:left="1985" w:hanging="567"/>
        <w:jc w:val="left"/>
        <w:rPr>
          <w:rFonts w:cs="Arial"/>
        </w:rPr>
      </w:pPr>
      <w:r w:rsidRPr="00FF436B">
        <w:rPr>
          <w:rFonts w:cs="Arial"/>
        </w:rPr>
        <w:t>state of technological development;</w:t>
      </w:r>
      <w:r w:rsidRPr="00FF436B">
        <w:rPr>
          <w:rFonts w:cs="Arial"/>
          <w:spacing w:val="-4"/>
        </w:rPr>
        <w:t xml:space="preserve"> </w:t>
      </w:r>
      <w:r w:rsidRPr="00FF436B">
        <w:rPr>
          <w:rFonts w:cs="Arial"/>
        </w:rPr>
        <w:t>and</w:t>
      </w:r>
    </w:p>
    <w:p w:rsidR="00FF436B" w:rsidRDefault="00FF436B" w:rsidP="00D0368C">
      <w:pPr>
        <w:numPr>
          <w:ilvl w:val="0"/>
          <w:numId w:val="33"/>
        </w:numPr>
        <w:tabs>
          <w:tab w:val="left" w:pos="587"/>
          <w:tab w:val="left" w:pos="1985"/>
        </w:tabs>
        <w:kinsoku w:val="0"/>
        <w:overflowPunct w:val="0"/>
        <w:autoSpaceDE w:val="0"/>
        <w:autoSpaceDN w:val="0"/>
        <w:adjustRightInd w:val="0"/>
        <w:spacing w:before="200" w:after="60"/>
        <w:ind w:left="1985" w:hanging="567"/>
        <w:jc w:val="left"/>
        <w:rPr>
          <w:rFonts w:cs="Arial"/>
        </w:rPr>
      </w:pPr>
      <w:r w:rsidRPr="00FF436B">
        <w:rPr>
          <w:rFonts w:cs="Arial"/>
        </w:rPr>
        <w:t>cost of implementing any</w:t>
      </w:r>
      <w:r w:rsidRPr="00FF436B">
        <w:rPr>
          <w:rFonts w:cs="Arial"/>
          <w:spacing w:val="-2"/>
        </w:rPr>
        <w:t xml:space="preserve"> </w:t>
      </w:r>
      <w:r w:rsidRPr="00FF436B">
        <w:rPr>
          <w:rFonts w:cs="Arial"/>
        </w:rPr>
        <w:t>measures;</w:t>
      </w:r>
    </w:p>
    <w:p w:rsidR="00FF436B" w:rsidRPr="00FF436B" w:rsidRDefault="00FF436B" w:rsidP="00D0368C">
      <w:pPr>
        <w:pStyle w:val="Heading2"/>
        <w:numPr>
          <w:ilvl w:val="0"/>
          <w:numId w:val="42"/>
        </w:numPr>
        <w:tabs>
          <w:tab w:val="clear" w:pos="2410"/>
          <w:tab w:val="left" w:pos="1418"/>
        </w:tabs>
        <w:ind w:hanging="720"/>
        <w:rPr>
          <w:rFonts w:cs="Arial"/>
        </w:rPr>
      </w:pPr>
      <w:r w:rsidRPr="004447D2">
        <w:t>ensure</w:t>
      </w:r>
      <w:r w:rsidRPr="00FF436B">
        <w:rPr>
          <w:rFonts w:cs="Arial"/>
        </w:rPr>
        <w:t xml:space="preserve"> that</w:t>
      </w:r>
      <w:r w:rsidRPr="00FF436B">
        <w:rPr>
          <w:rFonts w:cs="Arial"/>
          <w:spacing w:val="-4"/>
        </w:rPr>
        <w:t xml:space="preserve"> </w:t>
      </w:r>
      <w:r w:rsidRPr="00FF436B">
        <w:rPr>
          <w:rFonts w:cs="Arial"/>
        </w:rPr>
        <w:t>:</w:t>
      </w:r>
    </w:p>
    <w:p w:rsidR="00FF436B" w:rsidRPr="00FF436B" w:rsidRDefault="00FF436B" w:rsidP="00D0368C">
      <w:pPr>
        <w:numPr>
          <w:ilvl w:val="0"/>
          <w:numId w:val="33"/>
        </w:numPr>
        <w:tabs>
          <w:tab w:val="left" w:pos="1985"/>
        </w:tabs>
        <w:kinsoku w:val="0"/>
        <w:overflowPunct w:val="0"/>
        <w:autoSpaceDE w:val="0"/>
        <w:autoSpaceDN w:val="0"/>
        <w:adjustRightInd w:val="0"/>
        <w:spacing w:before="200" w:after="60"/>
        <w:ind w:left="1985" w:hanging="567"/>
        <w:jc w:val="left"/>
        <w:rPr>
          <w:rFonts w:cs="Arial"/>
        </w:rPr>
      </w:pPr>
      <w:r w:rsidRPr="00FF436B">
        <w:rPr>
          <w:rFonts w:cs="Arial"/>
        </w:rPr>
        <w:t>the Processor Personnel do not process Personal Data except in accordance with this Agreement (and in particular Schedule</w:t>
      </w:r>
      <w:r w:rsidRPr="004447D2">
        <w:rPr>
          <w:rFonts w:cs="Arial"/>
        </w:rPr>
        <w:t xml:space="preserve"> </w:t>
      </w:r>
      <w:r w:rsidRPr="00FF436B">
        <w:rPr>
          <w:rFonts w:cs="Arial"/>
        </w:rPr>
        <w:t>X);</w:t>
      </w:r>
    </w:p>
    <w:p w:rsidR="00FF436B" w:rsidRPr="00FF436B" w:rsidRDefault="00FF436B" w:rsidP="00D0368C">
      <w:pPr>
        <w:numPr>
          <w:ilvl w:val="0"/>
          <w:numId w:val="33"/>
        </w:numPr>
        <w:tabs>
          <w:tab w:val="left" w:pos="1985"/>
        </w:tabs>
        <w:kinsoku w:val="0"/>
        <w:overflowPunct w:val="0"/>
        <w:autoSpaceDE w:val="0"/>
        <w:autoSpaceDN w:val="0"/>
        <w:adjustRightInd w:val="0"/>
        <w:spacing w:before="200" w:after="60"/>
        <w:ind w:left="1985" w:hanging="567"/>
        <w:jc w:val="left"/>
        <w:rPr>
          <w:rFonts w:cs="Arial"/>
        </w:rPr>
      </w:pPr>
      <w:r w:rsidRPr="00FF436B">
        <w:rPr>
          <w:rFonts w:cs="Arial"/>
        </w:rPr>
        <w:t>it takes all reasonable steps to ensure the reliability and integrity of any Processor Personnel who have access to the Personal Data and ensure that</w:t>
      </w:r>
      <w:r w:rsidRPr="00FF436B">
        <w:rPr>
          <w:rFonts w:cs="Arial"/>
          <w:spacing w:val="-11"/>
        </w:rPr>
        <w:t xml:space="preserve"> </w:t>
      </w:r>
      <w:r w:rsidRPr="00FF436B">
        <w:rPr>
          <w:rFonts w:cs="Arial"/>
        </w:rPr>
        <w:t>they:</w:t>
      </w:r>
    </w:p>
    <w:p w:rsidR="00FF436B" w:rsidRPr="00FF436B" w:rsidRDefault="00FF436B" w:rsidP="00D0368C">
      <w:pPr>
        <w:numPr>
          <w:ilvl w:val="0"/>
          <w:numId w:val="32"/>
        </w:numPr>
        <w:tabs>
          <w:tab w:val="left" w:pos="2552"/>
        </w:tabs>
        <w:kinsoku w:val="0"/>
        <w:overflowPunct w:val="0"/>
        <w:autoSpaceDE w:val="0"/>
        <w:autoSpaceDN w:val="0"/>
        <w:adjustRightInd w:val="0"/>
        <w:spacing w:before="200"/>
        <w:ind w:left="2552" w:hanging="567"/>
        <w:jc w:val="left"/>
        <w:rPr>
          <w:rFonts w:cs="Arial"/>
        </w:rPr>
      </w:pPr>
      <w:r w:rsidRPr="00FF436B">
        <w:rPr>
          <w:rFonts w:cs="Arial"/>
        </w:rPr>
        <w:t>are aware of and comply with the Processor’s duties under this</w:t>
      </w:r>
      <w:r w:rsidRPr="00FF436B">
        <w:rPr>
          <w:rFonts w:cs="Arial"/>
          <w:spacing w:val="-16"/>
        </w:rPr>
        <w:t xml:space="preserve"> </w:t>
      </w:r>
      <w:r w:rsidRPr="00FF436B">
        <w:rPr>
          <w:rFonts w:cs="Arial"/>
        </w:rPr>
        <w:t>clause;</w:t>
      </w:r>
    </w:p>
    <w:p w:rsidR="00FF436B" w:rsidRPr="00FF436B" w:rsidRDefault="00FF436B" w:rsidP="00D0368C">
      <w:pPr>
        <w:numPr>
          <w:ilvl w:val="0"/>
          <w:numId w:val="32"/>
        </w:numPr>
        <w:tabs>
          <w:tab w:val="left" w:pos="2552"/>
        </w:tabs>
        <w:kinsoku w:val="0"/>
        <w:overflowPunct w:val="0"/>
        <w:autoSpaceDE w:val="0"/>
        <w:autoSpaceDN w:val="0"/>
        <w:adjustRightInd w:val="0"/>
        <w:spacing w:before="200" w:line="256" w:lineRule="auto"/>
        <w:ind w:left="2552" w:right="608" w:hanging="567"/>
        <w:jc w:val="left"/>
        <w:rPr>
          <w:rFonts w:cs="Arial"/>
        </w:rPr>
      </w:pPr>
      <w:r w:rsidRPr="00FF436B">
        <w:rPr>
          <w:rFonts w:cs="Arial"/>
        </w:rPr>
        <w:t>are subject to appropriate confidentiality undertakings</w:t>
      </w:r>
      <w:r w:rsidR="00FA387A">
        <w:rPr>
          <w:rFonts w:cs="Arial"/>
        </w:rPr>
        <w:t xml:space="preserve"> with the Processor or any Sub-</w:t>
      </w:r>
      <w:r w:rsidRPr="00FF436B">
        <w:rPr>
          <w:rFonts w:cs="Arial"/>
        </w:rPr>
        <w:t>processor;</w:t>
      </w:r>
    </w:p>
    <w:p w:rsidR="00FF436B" w:rsidRPr="00FF436B" w:rsidRDefault="00FF436B" w:rsidP="00D0368C">
      <w:pPr>
        <w:numPr>
          <w:ilvl w:val="0"/>
          <w:numId w:val="32"/>
        </w:numPr>
        <w:tabs>
          <w:tab w:val="left" w:pos="2552"/>
        </w:tabs>
        <w:kinsoku w:val="0"/>
        <w:overflowPunct w:val="0"/>
        <w:autoSpaceDE w:val="0"/>
        <w:autoSpaceDN w:val="0"/>
        <w:adjustRightInd w:val="0"/>
        <w:spacing w:before="200" w:line="259" w:lineRule="auto"/>
        <w:ind w:left="2552" w:right="328" w:hanging="567"/>
        <w:jc w:val="left"/>
        <w:rPr>
          <w:rFonts w:cs="Arial"/>
        </w:rPr>
      </w:pPr>
      <w:r w:rsidRPr="00FF436B">
        <w:rPr>
          <w:rFonts w:cs="Arial"/>
        </w:rPr>
        <w:t>are informed of the confidential nature of the Personal Data and do not publish, disclose or divulge any of the Personal Data to any third Party unless directed in writing to do so by the Controller or as otherwise permitted by this Agreement;</w:t>
      </w:r>
      <w:r w:rsidRPr="00FF436B">
        <w:rPr>
          <w:rFonts w:cs="Arial"/>
          <w:spacing w:val="-7"/>
        </w:rPr>
        <w:t xml:space="preserve"> </w:t>
      </w:r>
      <w:r w:rsidRPr="00FF436B">
        <w:rPr>
          <w:rFonts w:cs="Arial"/>
        </w:rPr>
        <w:t>and</w:t>
      </w:r>
    </w:p>
    <w:p w:rsidR="00FF436B" w:rsidRPr="00FF436B" w:rsidRDefault="00FF436B" w:rsidP="00D0368C">
      <w:pPr>
        <w:numPr>
          <w:ilvl w:val="0"/>
          <w:numId w:val="32"/>
        </w:numPr>
        <w:tabs>
          <w:tab w:val="left" w:pos="2552"/>
        </w:tabs>
        <w:kinsoku w:val="0"/>
        <w:overflowPunct w:val="0"/>
        <w:autoSpaceDE w:val="0"/>
        <w:autoSpaceDN w:val="0"/>
        <w:adjustRightInd w:val="0"/>
        <w:spacing w:before="200" w:line="259" w:lineRule="auto"/>
        <w:ind w:left="2552" w:right="375" w:hanging="567"/>
        <w:jc w:val="left"/>
        <w:rPr>
          <w:rFonts w:cs="Arial"/>
        </w:rPr>
      </w:pPr>
      <w:r w:rsidRPr="00FF436B">
        <w:rPr>
          <w:rFonts w:cs="Arial"/>
        </w:rPr>
        <w:t>have undergone adequate training in the use, care, protection and handling of Personal Data;</w:t>
      </w:r>
      <w:r w:rsidRPr="00FF436B">
        <w:rPr>
          <w:rFonts w:cs="Arial"/>
          <w:spacing w:val="2"/>
        </w:rPr>
        <w:t xml:space="preserve"> </w:t>
      </w:r>
      <w:r w:rsidRPr="00FF436B">
        <w:rPr>
          <w:rFonts w:cs="Arial"/>
        </w:rPr>
        <w:t>and</w:t>
      </w:r>
    </w:p>
    <w:p w:rsidR="00FF436B" w:rsidRPr="00FF436B" w:rsidRDefault="00FF436B" w:rsidP="00D0368C">
      <w:pPr>
        <w:pStyle w:val="Heading2"/>
        <w:numPr>
          <w:ilvl w:val="0"/>
          <w:numId w:val="42"/>
        </w:numPr>
        <w:tabs>
          <w:tab w:val="clear" w:pos="2410"/>
          <w:tab w:val="left" w:pos="1418"/>
        </w:tabs>
        <w:ind w:hanging="720"/>
        <w:rPr>
          <w:rFonts w:cs="Arial"/>
        </w:rPr>
      </w:pPr>
      <w:r w:rsidRPr="00E23732">
        <w:t>not</w:t>
      </w:r>
      <w:r w:rsidRPr="00FF436B">
        <w:rPr>
          <w:rFonts w:cs="Arial"/>
        </w:rPr>
        <w:t xml:space="preserve"> transfer Personal Data outside of the UK unless the prior written consent of the </w:t>
      </w:r>
      <w:r w:rsidRPr="00FF436B">
        <w:rPr>
          <w:rFonts w:cs="Arial"/>
        </w:rPr>
        <w:lastRenderedPageBreak/>
        <w:t>Controller has been obtained and the following conditions are</w:t>
      </w:r>
      <w:r w:rsidRPr="00FF436B">
        <w:rPr>
          <w:rFonts w:cs="Arial"/>
          <w:spacing w:val="-12"/>
        </w:rPr>
        <w:t xml:space="preserve"> </w:t>
      </w:r>
      <w:r w:rsidRPr="00FF436B">
        <w:rPr>
          <w:rFonts w:cs="Arial"/>
        </w:rPr>
        <w:t>fulfilled:</w:t>
      </w:r>
    </w:p>
    <w:p w:rsidR="00FF436B" w:rsidRPr="00FF436B" w:rsidRDefault="00FF436B" w:rsidP="00D0368C">
      <w:pPr>
        <w:numPr>
          <w:ilvl w:val="0"/>
          <w:numId w:val="43"/>
        </w:numPr>
        <w:tabs>
          <w:tab w:val="left" w:pos="587"/>
          <w:tab w:val="left" w:pos="1985"/>
        </w:tabs>
        <w:kinsoku w:val="0"/>
        <w:overflowPunct w:val="0"/>
        <w:autoSpaceDE w:val="0"/>
        <w:autoSpaceDN w:val="0"/>
        <w:adjustRightInd w:val="0"/>
        <w:spacing w:before="200" w:after="60"/>
        <w:ind w:left="1985" w:hanging="567"/>
        <w:jc w:val="left"/>
        <w:rPr>
          <w:rFonts w:cs="Arial"/>
        </w:rPr>
      </w:pPr>
      <w:r w:rsidRPr="00FF436B">
        <w:rPr>
          <w:rFonts w:cs="Arial"/>
        </w:rPr>
        <w:t>the Controller or the Processor has provided appropriate safeguards in relation to the transfer (in accordance with the Data Protection Legislation) as determined by the</w:t>
      </w:r>
      <w:r w:rsidRPr="00E23732">
        <w:rPr>
          <w:rFonts w:cs="Arial"/>
        </w:rPr>
        <w:t xml:space="preserve"> </w:t>
      </w:r>
      <w:r w:rsidRPr="00FF436B">
        <w:rPr>
          <w:rFonts w:cs="Arial"/>
        </w:rPr>
        <w:t>Controller;</w:t>
      </w:r>
    </w:p>
    <w:p w:rsidR="00FF436B" w:rsidRPr="00FF436B" w:rsidRDefault="0088293A" w:rsidP="00D0368C">
      <w:pPr>
        <w:numPr>
          <w:ilvl w:val="0"/>
          <w:numId w:val="43"/>
        </w:numPr>
        <w:tabs>
          <w:tab w:val="left" w:pos="587"/>
          <w:tab w:val="left" w:pos="1985"/>
        </w:tabs>
        <w:kinsoku w:val="0"/>
        <w:overflowPunct w:val="0"/>
        <w:autoSpaceDE w:val="0"/>
        <w:autoSpaceDN w:val="0"/>
        <w:adjustRightInd w:val="0"/>
        <w:spacing w:before="200" w:after="60"/>
        <w:ind w:left="1985" w:hanging="567"/>
        <w:jc w:val="left"/>
        <w:rPr>
          <w:rFonts w:cs="Arial"/>
        </w:rPr>
      </w:pPr>
      <w:r>
        <w:rPr>
          <w:rFonts w:cs="Arial"/>
        </w:rPr>
        <w:t xml:space="preserve"> </w:t>
      </w:r>
      <w:r w:rsidR="00FF436B" w:rsidRPr="00FF436B">
        <w:rPr>
          <w:rFonts w:cs="Arial"/>
        </w:rPr>
        <w:t>the Data Subject has enforceable rights and effective legal</w:t>
      </w:r>
      <w:r w:rsidR="00FF436B" w:rsidRPr="00E23732">
        <w:rPr>
          <w:rFonts w:cs="Arial"/>
        </w:rPr>
        <w:t xml:space="preserve"> </w:t>
      </w:r>
      <w:r w:rsidR="00FF436B" w:rsidRPr="00FF436B">
        <w:rPr>
          <w:rFonts w:cs="Arial"/>
        </w:rPr>
        <w:t>remedies;</w:t>
      </w:r>
    </w:p>
    <w:p w:rsidR="00FF436B" w:rsidRPr="00FF436B" w:rsidRDefault="00FF436B" w:rsidP="00D0368C">
      <w:pPr>
        <w:numPr>
          <w:ilvl w:val="0"/>
          <w:numId w:val="43"/>
        </w:numPr>
        <w:tabs>
          <w:tab w:val="left" w:pos="575"/>
          <w:tab w:val="left" w:pos="1985"/>
        </w:tabs>
        <w:kinsoku w:val="0"/>
        <w:overflowPunct w:val="0"/>
        <w:autoSpaceDE w:val="0"/>
        <w:autoSpaceDN w:val="0"/>
        <w:adjustRightInd w:val="0"/>
        <w:spacing w:before="200" w:after="60"/>
        <w:ind w:left="1985" w:hanging="567"/>
        <w:jc w:val="left"/>
        <w:rPr>
          <w:rFonts w:cs="Arial"/>
        </w:rPr>
      </w:pPr>
      <w:r w:rsidRPr="00FF436B">
        <w:rPr>
          <w:rFonts w:cs="Arial"/>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FF436B" w:rsidRPr="00FF436B" w:rsidRDefault="00FF436B" w:rsidP="00D0368C">
      <w:pPr>
        <w:numPr>
          <w:ilvl w:val="0"/>
          <w:numId w:val="43"/>
        </w:numPr>
        <w:tabs>
          <w:tab w:val="left" w:pos="587"/>
          <w:tab w:val="left" w:pos="1985"/>
        </w:tabs>
        <w:kinsoku w:val="0"/>
        <w:overflowPunct w:val="0"/>
        <w:autoSpaceDE w:val="0"/>
        <w:autoSpaceDN w:val="0"/>
        <w:adjustRightInd w:val="0"/>
        <w:spacing w:before="200" w:after="60"/>
        <w:ind w:left="1985" w:hanging="567"/>
        <w:jc w:val="left"/>
        <w:rPr>
          <w:rFonts w:cs="Arial"/>
        </w:rPr>
      </w:pPr>
      <w:r w:rsidRPr="00FF436B">
        <w:rPr>
          <w:rFonts w:cs="Arial"/>
        </w:rPr>
        <w:t>the Processor complies with any reasonable instructions notified to it in advance by the Controller with respect to the processing of the Personal</w:t>
      </w:r>
      <w:r w:rsidRPr="00FF436B">
        <w:rPr>
          <w:rFonts w:cs="Arial"/>
          <w:spacing w:val="-8"/>
        </w:rPr>
        <w:t xml:space="preserve"> </w:t>
      </w:r>
      <w:r w:rsidRPr="00FF436B">
        <w:rPr>
          <w:rFonts w:cs="Arial"/>
        </w:rPr>
        <w:t>Data;</w:t>
      </w:r>
    </w:p>
    <w:p w:rsidR="00FF436B" w:rsidRPr="00FF436B" w:rsidRDefault="00FF436B" w:rsidP="00D0368C">
      <w:pPr>
        <w:pStyle w:val="Heading2"/>
        <w:numPr>
          <w:ilvl w:val="0"/>
          <w:numId w:val="42"/>
        </w:numPr>
        <w:tabs>
          <w:tab w:val="clear" w:pos="2410"/>
          <w:tab w:val="left" w:pos="1418"/>
        </w:tabs>
        <w:ind w:hanging="720"/>
        <w:rPr>
          <w:rFonts w:cs="Arial"/>
        </w:rPr>
      </w:pPr>
      <w:r w:rsidRPr="00FF436B">
        <w:rPr>
          <w:rFonts w:cs="Arial"/>
        </w:rPr>
        <w:t>at the written direction of the Controller, delete or return Personal Data (and any</w:t>
      </w:r>
      <w:r w:rsidRPr="00FF436B">
        <w:rPr>
          <w:rFonts w:cs="Arial"/>
          <w:spacing w:val="-33"/>
        </w:rPr>
        <w:t xml:space="preserve"> </w:t>
      </w:r>
      <w:r w:rsidRPr="00FF436B">
        <w:rPr>
          <w:rFonts w:cs="Arial"/>
        </w:rPr>
        <w:t>copies of it) to the Controller on termination of the Agreement unless the Processor is required by Law to retain the Personal</w:t>
      </w:r>
      <w:r w:rsidRPr="00FF436B">
        <w:rPr>
          <w:rFonts w:cs="Arial"/>
          <w:spacing w:val="-8"/>
        </w:rPr>
        <w:t xml:space="preserve"> </w:t>
      </w:r>
      <w:r w:rsidRPr="00FF436B">
        <w:rPr>
          <w:rFonts w:cs="Arial"/>
        </w:rPr>
        <w:t>Data.</w:t>
      </w:r>
    </w:p>
    <w:p w:rsidR="00FF436B" w:rsidRPr="00FF436B" w:rsidRDefault="00FF436B" w:rsidP="00E23732">
      <w:pPr>
        <w:pStyle w:val="Heading2"/>
        <w:ind w:left="709" w:hanging="709"/>
        <w:rPr>
          <w:rFonts w:cs="Arial"/>
        </w:rPr>
      </w:pPr>
      <w:r w:rsidRPr="00FF436B">
        <w:rPr>
          <w:rFonts w:cs="Arial"/>
        </w:rPr>
        <w:t xml:space="preserve">Subject to clause </w:t>
      </w:r>
      <w:r w:rsidR="00FA387A">
        <w:rPr>
          <w:rFonts w:cs="Arial"/>
        </w:rPr>
        <w:t>2</w:t>
      </w:r>
      <w:r w:rsidRPr="00FF436B">
        <w:rPr>
          <w:rFonts w:cs="Arial"/>
        </w:rPr>
        <w:t>.6, the Processor shall notify the Controller immediately if</w:t>
      </w:r>
      <w:r w:rsidRPr="00FF436B">
        <w:rPr>
          <w:rFonts w:cs="Arial"/>
          <w:spacing w:val="-18"/>
        </w:rPr>
        <w:t xml:space="preserve"> </w:t>
      </w:r>
      <w:r w:rsidRPr="00FF436B">
        <w:rPr>
          <w:rFonts w:cs="Arial"/>
        </w:rPr>
        <w:t>it:</w:t>
      </w:r>
    </w:p>
    <w:p w:rsidR="00FF436B" w:rsidRPr="00FF436B" w:rsidRDefault="00FF436B" w:rsidP="00D0368C">
      <w:pPr>
        <w:pStyle w:val="Heading2"/>
        <w:numPr>
          <w:ilvl w:val="0"/>
          <w:numId w:val="44"/>
        </w:numPr>
        <w:tabs>
          <w:tab w:val="clear" w:pos="2410"/>
          <w:tab w:val="left" w:pos="1418"/>
        </w:tabs>
        <w:ind w:hanging="720"/>
        <w:rPr>
          <w:rFonts w:cs="Arial"/>
        </w:rPr>
      </w:pPr>
      <w:r w:rsidRPr="00FF436B">
        <w:rPr>
          <w:rFonts w:cs="Arial"/>
        </w:rPr>
        <w:t>receives a Data Subject Request (or purported Data Subject</w:t>
      </w:r>
      <w:r w:rsidRPr="00E23732">
        <w:rPr>
          <w:rFonts w:cs="Arial"/>
        </w:rPr>
        <w:t xml:space="preserve"> </w:t>
      </w:r>
      <w:r w:rsidRPr="00FF436B">
        <w:rPr>
          <w:rFonts w:cs="Arial"/>
        </w:rPr>
        <w:t>Request);</w:t>
      </w:r>
    </w:p>
    <w:p w:rsidR="00FF436B" w:rsidRPr="00FF436B" w:rsidRDefault="00FF436B" w:rsidP="00D0368C">
      <w:pPr>
        <w:pStyle w:val="Heading2"/>
        <w:numPr>
          <w:ilvl w:val="0"/>
          <w:numId w:val="44"/>
        </w:numPr>
        <w:tabs>
          <w:tab w:val="clear" w:pos="2410"/>
          <w:tab w:val="left" w:pos="1418"/>
        </w:tabs>
        <w:ind w:hanging="720"/>
        <w:rPr>
          <w:rFonts w:cs="Arial"/>
        </w:rPr>
      </w:pPr>
      <w:r w:rsidRPr="00FF436B">
        <w:rPr>
          <w:rFonts w:cs="Arial"/>
        </w:rPr>
        <w:t>receives a request to rectify, block or erase any Personal</w:t>
      </w:r>
      <w:r w:rsidRPr="00E23732">
        <w:rPr>
          <w:rFonts w:cs="Arial"/>
        </w:rPr>
        <w:t xml:space="preserve"> </w:t>
      </w:r>
      <w:r w:rsidRPr="00FF436B">
        <w:rPr>
          <w:rFonts w:cs="Arial"/>
        </w:rPr>
        <w:t>Data;</w:t>
      </w:r>
    </w:p>
    <w:p w:rsidR="00FF436B" w:rsidRDefault="00FF436B" w:rsidP="00D0368C">
      <w:pPr>
        <w:pStyle w:val="Heading2"/>
        <w:numPr>
          <w:ilvl w:val="0"/>
          <w:numId w:val="44"/>
        </w:numPr>
        <w:tabs>
          <w:tab w:val="clear" w:pos="2410"/>
          <w:tab w:val="left" w:pos="1418"/>
        </w:tabs>
        <w:ind w:hanging="720"/>
        <w:rPr>
          <w:rFonts w:cs="Arial"/>
        </w:rPr>
      </w:pPr>
      <w:r w:rsidRPr="00FF436B">
        <w:rPr>
          <w:rFonts w:cs="Arial"/>
        </w:rPr>
        <w:t>receives any other request, complaint or communication relating to either Party's obligations under the Data Protection</w:t>
      </w:r>
      <w:r w:rsidRPr="00FF436B">
        <w:rPr>
          <w:rFonts w:cs="Arial"/>
          <w:spacing w:val="-3"/>
        </w:rPr>
        <w:t xml:space="preserve"> </w:t>
      </w:r>
      <w:r w:rsidRPr="00FF436B">
        <w:rPr>
          <w:rFonts w:cs="Arial"/>
        </w:rPr>
        <w:t>Legislation;</w:t>
      </w:r>
    </w:p>
    <w:p w:rsidR="00FF436B" w:rsidRPr="00FF436B" w:rsidRDefault="00FF436B" w:rsidP="00D0368C">
      <w:pPr>
        <w:pStyle w:val="Heading2"/>
        <w:numPr>
          <w:ilvl w:val="0"/>
          <w:numId w:val="44"/>
        </w:numPr>
        <w:tabs>
          <w:tab w:val="clear" w:pos="2410"/>
          <w:tab w:val="left" w:pos="1418"/>
        </w:tabs>
        <w:ind w:hanging="720"/>
        <w:rPr>
          <w:rFonts w:cs="Arial"/>
        </w:rPr>
      </w:pPr>
      <w:r w:rsidRPr="00FF436B">
        <w:rPr>
          <w:rFonts w:cs="Arial"/>
        </w:rPr>
        <w:t>receives any communication from the Information Commissioner or any other regulatory authority in connection with Personal Data processed under this</w:t>
      </w:r>
      <w:r w:rsidRPr="00E23732">
        <w:rPr>
          <w:rFonts w:cs="Arial"/>
        </w:rPr>
        <w:t xml:space="preserve"> </w:t>
      </w:r>
      <w:r w:rsidRPr="00FF436B">
        <w:rPr>
          <w:rFonts w:cs="Arial"/>
        </w:rPr>
        <w:t>Agreement;</w:t>
      </w:r>
    </w:p>
    <w:p w:rsidR="00FF436B" w:rsidRPr="00FF436B" w:rsidRDefault="00FF436B" w:rsidP="00D0368C">
      <w:pPr>
        <w:pStyle w:val="Heading2"/>
        <w:numPr>
          <w:ilvl w:val="0"/>
          <w:numId w:val="44"/>
        </w:numPr>
        <w:tabs>
          <w:tab w:val="clear" w:pos="2410"/>
          <w:tab w:val="left" w:pos="1418"/>
        </w:tabs>
        <w:ind w:hanging="720"/>
        <w:rPr>
          <w:rFonts w:cs="Arial"/>
        </w:rPr>
      </w:pPr>
      <w:r w:rsidRPr="00FF436B">
        <w:rPr>
          <w:rFonts w:cs="Arial"/>
        </w:rPr>
        <w:t>receives a request from any third Party for disclosure of Personal Data where compliance with such request is required or purported to be required by Law;</w:t>
      </w:r>
      <w:r w:rsidRPr="00E23732">
        <w:rPr>
          <w:rFonts w:cs="Arial"/>
        </w:rPr>
        <w:t xml:space="preserve"> </w:t>
      </w:r>
      <w:r w:rsidRPr="00FF436B">
        <w:rPr>
          <w:rFonts w:cs="Arial"/>
        </w:rPr>
        <w:t>or</w:t>
      </w:r>
    </w:p>
    <w:p w:rsidR="00FF436B" w:rsidRPr="00FF436B" w:rsidRDefault="00FF436B" w:rsidP="00D0368C">
      <w:pPr>
        <w:pStyle w:val="Heading2"/>
        <w:numPr>
          <w:ilvl w:val="0"/>
          <w:numId w:val="44"/>
        </w:numPr>
        <w:tabs>
          <w:tab w:val="clear" w:pos="2410"/>
          <w:tab w:val="left" w:pos="1418"/>
        </w:tabs>
        <w:ind w:hanging="720"/>
        <w:rPr>
          <w:rFonts w:cs="Arial"/>
        </w:rPr>
      </w:pPr>
      <w:r w:rsidRPr="00FF436B">
        <w:rPr>
          <w:rFonts w:cs="Arial"/>
        </w:rPr>
        <w:t>becomes aware of a Data Loss</w:t>
      </w:r>
      <w:r w:rsidRPr="00FF436B">
        <w:rPr>
          <w:rFonts w:cs="Arial"/>
          <w:spacing w:val="-3"/>
        </w:rPr>
        <w:t xml:space="preserve"> </w:t>
      </w:r>
      <w:r w:rsidRPr="00FF436B">
        <w:rPr>
          <w:rFonts w:cs="Arial"/>
        </w:rPr>
        <w:t>Event.</w:t>
      </w:r>
    </w:p>
    <w:p w:rsidR="00FF436B" w:rsidRPr="00FF436B" w:rsidRDefault="00FF436B" w:rsidP="00E23732">
      <w:pPr>
        <w:pStyle w:val="Heading2"/>
        <w:ind w:left="709" w:hanging="709"/>
        <w:rPr>
          <w:rFonts w:cs="Arial"/>
        </w:rPr>
      </w:pPr>
      <w:r w:rsidRPr="00FF436B">
        <w:rPr>
          <w:rFonts w:cs="Arial"/>
        </w:rPr>
        <w:t xml:space="preserve">The Processor's obligation to notify under clause </w:t>
      </w:r>
      <w:r w:rsidR="00FA387A">
        <w:rPr>
          <w:rFonts w:cs="Arial"/>
        </w:rPr>
        <w:t>2</w:t>
      </w:r>
      <w:r w:rsidRPr="00FF436B">
        <w:rPr>
          <w:rFonts w:cs="Arial"/>
        </w:rPr>
        <w:t>.5 shall include the provision of further information to the Controller in phases, as details become</w:t>
      </w:r>
      <w:r w:rsidRPr="00E23732">
        <w:rPr>
          <w:rFonts w:cs="Arial"/>
        </w:rPr>
        <w:t xml:space="preserve"> </w:t>
      </w:r>
      <w:r w:rsidRPr="00FF436B">
        <w:rPr>
          <w:rFonts w:cs="Arial"/>
        </w:rPr>
        <w:t>available.</w:t>
      </w:r>
    </w:p>
    <w:p w:rsidR="00FF436B" w:rsidRPr="00FF436B" w:rsidRDefault="00FF436B" w:rsidP="00E23732">
      <w:pPr>
        <w:pStyle w:val="Heading2"/>
        <w:ind w:left="709" w:hanging="709"/>
        <w:rPr>
          <w:rFonts w:cs="Arial"/>
        </w:rPr>
      </w:pPr>
      <w:r w:rsidRPr="00FF436B">
        <w:rPr>
          <w:rFonts w:cs="Arial"/>
        </w:rPr>
        <w:t xml:space="preserve">Taking into account the nature of the processing, the Processor shall provide the Controller with full assistance in relation to either Party's obligations under Data Protection Legislation and any complaint, communication or request made under clause </w:t>
      </w:r>
      <w:r w:rsidR="00FA387A">
        <w:rPr>
          <w:rFonts w:cs="Arial"/>
        </w:rPr>
        <w:t>2</w:t>
      </w:r>
      <w:r w:rsidRPr="00FF436B">
        <w:rPr>
          <w:rFonts w:cs="Arial"/>
        </w:rPr>
        <w:t>.5 (and insofar as possible within the timescales reasonably required by the Controller) including by promptly</w:t>
      </w:r>
      <w:r w:rsidRPr="00FF436B">
        <w:rPr>
          <w:rFonts w:cs="Arial"/>
          <w:spacing w:val="-2"/>
        </w:rPr>
        <w:t xml:space="preserve"> </w:t>
      </w:r>
      <w:r w:rsidRPr="00FF436B">
        <w:rPr>
          <w:rFonts w:cs="Arial"/>
        </w:rPr>
        <w:t>providing:</w:t>
      </w:r>
    </w:p>
    <w:p w:rsidR="00FF436B" w:rsidRPr="00FF436B" w:rsidRDefault="00FF436B" w:rsidP="00D0368C">
      <w:pPr>
        <w:pStyle w:val="Heading2"/>
        <w:numPr>
          <w:ilvl w:val="0"/>
          <w:numId w:val="45"/>
        </w:numPr>
        <w:tabs>
          <w:tab w:val="clear" w:pos="2410"/>
          <w:tab w:val="left" w:pos="1418"/>
        </w:tabs>
        <w:ind w:hanging="720"/>
        <w:rPr>
          <w:rFonts w:cs="Arial"/>
        </w:rPr>
      </w:pPr>
      <w:r w:rsidRPr="00FF436B">
        <w:rPr>
          <w:rFonts w:cs="Arial"/>
        </w:rPr>
        <w:t>the Controller with full details and copies of the complaint, communication or</w:t>
      </w:r>
      <w:r w:rsidRPr="00E23732">
        <w:rPr>
          <w:rFonts w:cs="Arial"/>
        </w:rPr>
        <w:t xml:space="preserve"> </w:t>
      </w:r>
      <w:r w:rsidRPr="00FF436B">
        <w:rPr>
          <w:rFonts w:cs="Arial"/>
        </w:rPr>
        <w:t>request;</w:t>
      </w:r>
    </w:p>
    <w:p w:rsidR="00FF436B" w:rsidRPr="00FF436B" w:rsidRDefault="00FF436B" w:rsidP="00D0368C">
      <w:pPr>
        <w:pStyle w:val="Heading2"/>
        <w:numPr>
          <w:ilvl w:val="0"/>
          <w:numId w:val="45"/>
        </w:numPr>
        <w:tabs>
          <w:tab w:val="clear" w:pos="2410"/>
          <w:tab w:val="left" w:pos="1418"/>
        </w:tabs>
        <w:ind w:hanging="720"/>
        <w:rPr>
          <w:rFonts w:cs="Arial"/>
        </w:rPr>
      </w:pPr>
      <w:r w:rsidRPr="00FF436B">
        <w:rPr>
          <w:rFonts w:cs="Arial"/>
        </w:rPr>
        <w:t>such assistance as is reasonably requested by the Controller to enable the Controller to comply with a Data Subject Request within the relevant timescales set out in the Data Protection</w:t>
      </w:r>
      <w:r w:rsidRPr="00E23732">
        <w:rPr>
          <w:rFonts w:cs="Arial"/>
        </w:rPr>
        <w:t xml:space="preserve"> </w:t>
      </w:r>
      <w:r w:rsidRPr="00FF436B">
        <w:rPr>
          <w:rFonts w:cs="Arial"/>
        </w:rPr>
        <w:t>Legislation;</w:t>
      </w:r>
    </w:p>
    <w:p w:rsidR="00FF436B" w:rsidRPr="00FF436B" w:rsidRDefault="00FF436B" w:rsidP="00D0368C">
      <w:pPr>
        <w:pStyle w:val="Heading2"/>
        <w:numPr>
          <w:ilvl w:val="0"/>
          <w:numId w:val="45"/>
        </w:numPr>
        <w:tabs>
          <w:tab w:val="clear" w:pos="2410"/>
          <w:tab w:val="left" w:pos="1418"/>
        </w:tabs>
        <w:ind w:hanging="720"/>
        <w:rPr>
          <w:rFonts w:cs="Arial"/>
        </w:rPr>
      </w:pPr>
      <w:r w:rsidRPr="00FF436B">
        <w:rPr>
          <w:rFonts w:cs="Arial"/>
        </w:rPr>
        <w:t>the Controller, at its request, with any Personal Data it holds in relation to a Data</w:t>
      </w:r>
      <w:r w:rsidRPr="00E23732">
        <w:rPr>
          <w:rFonts w:cs="Arial"/>
        </w:rPr>
        <w:t xml:space="preserve"> </w:t>
      </w:r>
      <w:r w:rsidRPr="00FF436B">
        <w:rPr>
          <w:rFonts w:cs="Arial"/>
        </w:rPr>
        <w:t>Subject;</w:t>
      </w:r>
    </w:p>
    <w:p w:rsidR="00FF436B" w:rsidRPr="00FF436B" w:rsidRDefault="00FF436B" w:rsidP="00D0368C">
      <w:pPr>
        <w:pStyle w:val="Heading2"/>
        <w:numPr>
          <w:ilvl w:val="0"/>
          <w:numId w:val="45"/>
        </w:numPr>
        <w:tabs>
          <w:tab w:val="clear" w:pos="2410"/>
          <w:tab w:val="left" w:pos="1418"/>
        </w:tabs>
        <w:ind w:hanging="720"/>
        <w:rPr>
          <w:rFonts w:cs="Arial"/>
        </w:rPr>
      </w:pPr>
      <w:r w:rsidRPr="00FF436B">
        <w:rPr>
          <w:rFonts w:cs="Arial"/>
        </w:rPr>
        <w:t>assistance as requested by the Controller following any Data Loss</w:t>
      </w:r>
      <w:r w:rsidRPr="00E23732">
        <w:rPr>
          <w:rFonts w:cs="Arial"/>
        </w:rPr>
        <w:t xml:space="preserve"> </w:t>
      </w:r>
      <w:r w:rsidRPr="00FF436B">
        <w:rPr>
          <w:rFonts w:cs="Arial"/>
        </w:rPr>
        <w:t>Event;</w:t>
      </w:r>
    </w:p>
    <w:p w:rsidR="00FF436B" w:rsidRPr="00FF436B" w:rsidRDefault="00FF436B" w:rsidP="00D0368C">
      <w:pPr>
        <w:pStyle w:val="Heading2"/>
        <w:numPr>
          <w:ilvl w:val="0"/>
          <w:numId w:val="45"/>
        </w:numPr>
        <w:tabs>
          <w:tab w:val="clear" w:pos="2410"/>
          <w:tab w:val="left" w:pos="1418"/>
        </w:tabs>
        <w:ind w:hanging="720"/>
        <w:rPr>
          <w:rFonts w:cs="Arial"/>
        </w:rPr>
      </w:pPr>
      <w:r w:rsidRPr="00FF436B">
        <w:rPr>
          <w:rFonts w:cs="Arial"/>
        </w:rPr>
        <w:t>assistance as requested by the Controller with respect to any request from the Information Commissioner’s Office, or any consultation by the Controller with the Information Commissioner's</w:t>
      </w:r>
      <w:r w:rsidRPr="00FF436B">
        <w:rPr>
          <w:rFonts w:cs="Arial"/>
          <w:spacing w:val="-3"/>
        </w:rPr>
        <w:t xml:space="preserve"> </w:t>
      </w:r>
      <w:r w:rsidRPr="00FF436B">
        <w:rPr>
          <w:rFonts w:cs="Arial"/>
        </w:rPr>
        <w:t>Office.</w:t>
      </w:r>
    </w:p>
    <w:p w:rsidR="00FF436B" w:rsidRPr="00FF436B" w:rsidRDefault="00FF436B" w:rsidP="00E23732">
      <w:pPr>
        <w:pStyle w:val="Heading2"/>
        <w:ind w:left="709" w:hanging="709"/>
        <w:rPr>
          <w:rFonts w:cs="Arial"/>
        </w:rPr>
      </w:pPr>
      <w:r w:rsidRPr="00FF436B">
        <w:rPr>
          <w:rFonts w:cs="Arial"/>
        </w:rPr>
        <w:t xml:space="preserve">The Processor shall maintain complete and accurate records and information to demonstrate its compliance with this clause. This requirement does not apply where the Processor employs </w:t>
      </w:r>
      <w:r w:rsidRPr="00FF436B">
        <w:rPr>
          <w:rFonts w:cs="Arial"/>
        </w:rPr>
        <w:lastRenderedPageBreak/>
        <w:t>fewer than 250 staff,</w:t>
      </w:r>
      <w:r w:rsidRPr="00FF436B">
        <w:rPr>
          <w:rFonts w:cs="Arial"/>
          <w:spacing w:val="-10"/>
        </w:rPr>
        <w:t xml:space="preserve"> </w:t>
      </w:r>
      <w:r w:rsidRPr="00FF436B">
        <w:rPr>
          <w:rFonts w:cs="Arial"/>
        </w:rPr>
        <w:t>unless:</w:t>
      </w:r>
    </w:p>
    <w:p w:rsidR="00FF436B" w:rsidRPr="00FF436B" w:rsidRDefault="00FF436B" w:rsidP="00D0368C">
      <w:pPr>
        <w:pStyle w:val="Heading2"/>
        <w:numPr>
          <w:ilvl w:val="0"/>
          <w:numId w:val="46"/>
        </w:numPr>
        <w:tabs>
          <w:tab w:val="clear" w:pos="2410"/>
          <w:tab w:val="left" w:pos="1418"/>
        </w:tabs>
        <w:ind w:hanging="720"/>
        <w:rPr>
          <w:rFonts w:cs="Arial"/>
        </w:rPr>
      </w:pPr>
      <w:r w:rsidRPr="00FF436B">
        <w:rPr>
          <w:rFonts w:cs="Arial"/>
        </w:rPr>
        <w:t>the Controller determines that the processing is not</w:t>
      </w:r>
      <w:r w:rsidRPr="00E23732">
        <w:rPr>
          <w:rFonts w:cs="Arial"/>
        </w:rPr>
        <w:t xml:space="preserve"> </w:t>
      </w:r>
      <w:r w:rsidRPr="00FF436B">
        <w:rPr>
          <w:rFonts w:cs="Arial"/>
        </w:rPr>
        <w:t>occasional;</w:t>
      </w:r>
    </w:p>
    <w:p w:rsidR="00FF436B" w:rsidRPr="00FF436B" w:rsidRDefault="00FF436B" w:rsidP="00D0368C">
      <w:pPr>
        <w:pStyle w:val="Heading2"/>
        <w:numPr>
          <w:ilvl w:val="0"/>
          <w:numId w:val="46"/>
        </w:numPr>
        <w:tabs>
          <w:tab w:val="clear" w:pos="2410"/>
          <w:tab w:val="left" w:pos="1418"/>
        </w:tabs>
        <w:ind w:hanging="720"/>
        <w:rPr>
          <w:rFonts w:cs="Arial"/>
        </w:rPr>
      </w:pPr>
      <w:r w:rsidRPr="00FF436B">
        <w:rPr>
          <w:rFonts w:cs="Arial"/>
        </w:rPr>
        <w:t>the Controller determines the processing includes special categories of data as referred to in Article 9(1) of the GDPR or Personal Data relating to criminal convictions and offences referred to in Article 10 of the GDPR;</w:t>
      </w:r>
      <w:r w:rsidRPr="00E23732">
        <w:rPr>
          <w:rFonts w:cs="Arial"/>
        </w:rPr>
        <w:t xml:space="preserve"> </w:t>
      </w:r>
      <w:r w:rsidRPr="00FF436B">
        <w:rPr>
          <w:rFonts w:cs="Arial"/>
        </w:rPr>
        <w:t>or</w:t>
      </w:r>
    </w:p>
    <w:p w:rsidR="00FF436B" w:rsidRPr="00FF436B" w:rsidRDefault="00FF436B" w:rsidP="00D0368C">
      <w:pPr>
        <w:pStyle w:val="Heading2"/>
        <w:numPr>
          <w:ilvl w:val="0"/>
          <w:numId w:val="46"/>
        </w:numPr>
        <w:tabs>
          <w:tab w:val="clear" w:pos="2410"/>
          <w:tab w:val="left" w:pos="1418"/>
        </w:tabs>
        <w:ind w:hanging="720"/>
        <w:rPr>
          <w:rFonts w:cs="Arial"/>
        </w:rPr>
      </w:pPr>
      <w:r w:rsidRPr="00FF436B">
        <w:rPr>
          <w:rFonts w:cs="Arial"/>
        </w:rPr>
        <w:t>the Controller determines that the processing is likely to result in a risk to the rights and freedoms of Data</w:t>
      </w:r>
      <w:r w:rsidRPr="00FF436B">
        <w:rPr>
          <w:rFonts w:cs="Arial"/>
          <w:spacing w:val="2"/>
        </w:rPr>
        <w:t xml:space="preserve"> </w:t>
      </w:r>
      <w:r w:rsidRPr="00FF436B">
        <w:rPr>
          <w:rFonts w:cs="Arial"/>
        </w:rPr>
        <w:t>Subjects.</w:t>
      </w:r>
    </w:p>
    <w:p w:rsidR="00FF436B" w:rsidRDefault="00FF436B" w:rsidP="00E23732">
      <w:pPr>
        <w:pStyle w:val="Heading2"/>
        <w:ind w:left="709" w:hanging="709"/>
        <w:rPr>
          <w:rFonts w:cs="Arial"/>
        </w:rPr>
      </w:pPr>
      <w:r w:rsidRPr="00FF436B">
        <w:rPr>
          <w:rFonts w:cs="Arial"/>
        </w:rPr>
        <w:t>The Processor shall allow for audits of its Data Processing activity by the Controller or the Controller’s designated</w:t>
      </w:r>
      <w:r w:rsidRPr="00E23732">
        <w:rPr>
          <w:rFonts w:cs="Arial"/>
        </w:rPr>
        <w:t xml:space="preserve"> </w:t>
      </w:r>
      <w:r w:rsidRPr="00FF436B">
        <w:rPr>
          <w:rFonts w:cs="Arial"/>
        </w:rPr>
        <w:t>auditor.</w:t>
      </w:r>
    </w:p>
    <w:p w:rsidR="00FF436B" w:rsidRPr="00FF436B" w:rsidRDefault="00FF436B" w:rsidP="00E23732">
      <w:pPr>
        <w:pStyle w:val="Heading2"/>
        <w:ind w:left="709" w:hanging="709"/>
        <w:rPr>
          <w:rFonts w:cs="Arial"/>
        </w:rPr>
      </w:pPr>
      <w:r w:rsidRPr="00FF436B">
        <w:rPr>
          <w:rFonts w:cs="Arial"/>
        </w:rPr>
        <w:t>Each Party shall designate its own data protection officer if required by the Data Protection Legislation</w:t>
      </w:r>
      <w:r w:rsidRPr="00E23732">
        <w:rPr>
          <w:rFonts w:cs="Arial"/>
        </w:rPr>
        <w:t xml:space="preserve"> </w:t>
      </w:r>
      <w:r w:rsidRPr="00FF436B">
        <w:rPr>
          <w:rFonts w:cs="Arial"/>
        </w:rPr>
        <w:t>.</w:t>
      </w:r>
    </w:p>
    <w:p w:rsidR="00FF436B" w:rsidRPr="00FF436B" w:rsidRDefault="00FF436B" w:rsidP="00E23732">
      <w:pPr>
        <w:pStyle w:val="Heading2"/>
        <w:ind w:left="709" w:hanging="709"/>
        <w:rPr>
          <w:rFonts w:cs="Arial"/>
        </w:rPr>
      </w:pPr>
      <w:r w:rsidRPr="00FF436B">
        <w:rPr>
          <w:rFonts w:cs="Arial"/>
        </w:rPr>
        <w:t>Before allowing any Sub-processor to process any Personal Data related to this Agreement, the Processor</w:t>
      </w:r>
      <w:r w:rsidRPr="00FF436B">
        <w:rPr>
          <w:rFonts w:cs="Arial"/>
          <w:spacing w:val="-5"/>
        </w:rPr>
        <w:t xml:space="preserve"> </w:t>
      </w:r>
      <w:r w:rsidRPr="00FF436B">
        <w:rPr>
          <w:rFonts w:cs="Arial"/>
        </w:rPr>
        <w:t>must:</w:t>
      </w:r>
    </w:p>
    <w:p w:rsidR="00FF436B" w:rsidRPr="00FF436B" w:rsidRDefault="00FF436B" w:rsidP="00D0368C">
      <w:pPr>
        <w:pStyle w:val="Heading2"/>
        <w:numPr>
          <w:ilvl w:val="0"/>
          <w:numId w:val="47"/>
        </w:numPr>
        <w:tabs>
          <w:tab w:val="clear" w:pos="2410"/>
          <w:tab w:val="left" w:pos="1418"/>
        </w:tabs>
        <w:ind w:hanging="720"/>
        <w:rPr>
          <w:rFonts w:cs="Arial"/>
        </w:rPr>
      </w:pPr>
      <w:r w:rsidRPr="00FF436B">
        <w:rPr>
          <w:rFonts w:cs="Arial"/>
        </w:rPr>
        <w:t>notify the Controller in writing of the intended Sub-processor and</w:t>
      </w:r>
      <w:r w:rsidRPr="00E23732">
        <w:rPr>
          <w:rFonts w:cs="Arial"/>
        </w:rPr>
        <w:t xml:space="preserve"> </w:t>
      </w:r>
      <w:r w:rsidRPr="00FF436B">
        <w:rPr>
          <w:rFonts w:cs="Arial"/>
        </w:rPr>
        <w:t>processing;</w:t>
      </w:r>
    </w:p>
    <w:p w:rsidR="00FF436B" w:rsidRPr="00FF436B" w:rsidRDefault="00FF436B" w:rsidP="00D0368C">
      <w:pPr>
        <w:pStyle w:val="Heading2"/>
        <w:numPr>
          <w:ilvl w:val="0"/>
          <w:numId w:val="47"/>
        </w:numPr>
        <w:tabs>
          <w:tab w:val="clear" w:pos="2410"/>
          <w:tab w:val="left" w:pos="1418"/>
        </w:tabs>
        <w:ind w:hanging="720"/>
        <w:rPr>
          <w:rFonts w:cs="Arial"/>
        </w:rPr>
      </w:pPr>
      <w:r w:rsidRPr="00FF436B">
        <w:rPr>
          <w:rFonts w:cs="Arial"/>
        </w:rPr>
        <w:t>obtain the written consent of the</w:t>
      </w:r>
      <w:r w:rsidRPr="00E23732">
        <w:rPr>
          <w:rFonts w:cs="Arial"/>
        </w:rPr>
        <w:t xml:space="preserve"> </w:t>
      </w:r>
      <w:r w:rsidRPr="00FF436B">
        <w:rPr>
          <w:rFonts w:cs="Arial"/>
        </w:rPr>
        <w:t>Controller;</w:t>
      </w:r>
    </w:p>
    <w:p w:rsidR="00FF436B" w:rsidRPr="00FF436B" w:rsidRDefault="00FF436B" w:rsidP="00D0368C">
      <w:pPr>
        <w:pStyle w:val="Heading2"/>
        <w:numPr>
          <w:ilvl w:val="0"/>
          <w:numId w:val="47"/>
        </w:numPr>
        <w:tabs>
          <w:tab w:val="clear" w:pos="2410"/>
          <w:tab w:val="left" w:pos="1418"/>
        </w:tabs>
        <w:ind w:hanging="720"/>
        <w:rPr>
          <w:rFonts w:cs="Arial"/>
        </w:rPr>
      </w:pPr>
      <w:r w:rsidRPr="00FF436B">
        <w:rPr>
          <w:rFonts w:cs="Arial"/>
        </w:rPr>
        <w:t>enter into a written agreement with the Sub-processor which give effect to the terms set out in this clause [X] such that they apply to the Sub-processor;</w:t>
      </w:r>
      <w:r w:rsidRPr="00E23732">
        <w:rPr>
          <w:rFonts w:cs="Arial"/>
        </w:rPr>
        <w:t xml:space="preserve"> </w:t>
      </w:r>
      <w:r w:rsidRPr="00FF436B">
        <w:rPr>
          <w:rFonts w:cs="Arial"/>
        </w:rPr>
        <w:t>and</w:t>
      </w:r>
    </w:p>
    <w:p w:rsidR="00FF436B" w:rsidRPr="00FF436B" w:rsidRDefault="00FF436B" w:rsidP="00D0368C">
      <w:pPr>
        <w:pStyle w:val="Heading2"/>
        <w:numPr>
          <w:ilvl w:val="0"/>
          <w:numId w:val="47"/>
        </w:numPr>
        <w:tabs>
          <w:tab w:val="clear" w:pos="2410"/>
          <w:tab w:val="left" w:pos="1418"/>
        </w:tabs>
        <w:ind w:hanging="720"/>
        <w:rPr>
          <w:rFonts w:cs="Arial"/>
        </w:rPr>
      </w:pPr>
      <w:r w:rsidRPr="00FF436B">
        <w:rPr>
          <w:rFonts w:cs="Arial"/>
        </w:rPr>
        <w:t>provide the Controller with such information regarding the Sub-processor as the Controller may reasonably</w:t>
      </w:r>
      <w:r w:rsidRPr="00FF436B">
        <w:rPr>
          <w:rFonts w:cs="Arial"/>
          <w:spacing w:val="-6"/>
        </w:rPr>
        <w:t xml:space="preserve"> </w:t>
      </w:r>
      <w:r w:rsidRPr="00FF436B">
        <w:rPr>
          <w:rFonts w:cs="Arial"/>
        </w:rPr>
        <w:t>require.</w:t>
      </w:r>
    </w:p>
    <w:p w:rsidR="00FF436B" w:rsidRPr="00FF436B" w:rsidRDefault="00FF436B" w:rsidP="00E23732">
      <w:pPr>
        <w:pStyle w:val="Heading2"/>
        <w:ind w:left="709" w:hanging="709"/>
        <w:rPr>
          <w:rFonts w:cs="Arial"/>
        </w:rPr>
      </w:pPr>
      <w:r w:rsidRPr="00FF436B">
        <w:rPr>
          <w:rFonts w:cs="Arial"/>
        </w:rPr>
        <w:t>The Processor shall remain fully liable for all acts or omissions of any of its Sub- processors.</w:t>
      </w:r>
    </w:p>
    <w:p w:rsidR="00FF436B" w:rsidRPr="00FF436B" w:rsidRDefault="00FF436B" w:rsidP="00E23732">
      <w:pPr>
        <w:pStyle w:val="Heading2"/>
        <w:ind w:left="709" w:hanging="709"/>
        <w:rPr>
          <w:rFonts w:cs="Arial"/>
        </w:rPr>
      </w:pPr>
      <w:r w:rsidRPr="00FF436B">
        <w:rPr>
          <w:rFonts w:cs="Arial"/>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sidRPr="00E23732">
        <w:rPr>
          <w:rFonts w:cs="Arial"/>
        </w:rPr>
        <w:t xml:space="preserve"> </w:t>
      </w:r>
      <w:r w:rsidRPr="00FF436B">
        <w:rPr>
          <w:rFonts w:cs="Arial"/>
        </w:rPr>
        <w:t>Agreement).</w:t>
      </w:r>
    </w:p>
    <w:p w:rsidR="00FF436B" w:rsidRPr="00FF436B" w:rsidRDefault="00FF436B" w:rsidP="00E23732">
      <w:pPr>
        <w:pStyle w:val="Heading2"/>
        <w:ind w:left="709" w:hanging="709"/>
        <w:rPr>
          <w:rFonts w:cs="Arial"/>
        </w:rPr>
      </w:pPr>
      <w:r w:rsidRPr="00FF436B">
        <w:rPr>
          <w:rFonts w:cs="Arial"/>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sidRPr="00E23732">
        <w:rPr>
          <w:rFonts w:cs="Arial"/>
        </w:rPr>
        <w:t xml:space="preserve"> </w:t>
      </w:r>
      <w:r w:rsidRPr="00FF436B">
        <w:rPr>
          <w:rFonts w:cs="Arial"/>
        </w:rPr>
        <w:t>Office.</w:t>
      </w:r>
    </w:p>
    <w:p w:rsidR="00FF436B" w:rsidRPr="00FF436B" w:rsidRDefault="00FF436B" w:rsidP="00E23732">
      <w:pPr>
        <w:pStyle w:val="Heading2"/>
        <w:ind w:left="709" w:hanging="709"/>
        <w:rPr>
          <w:rFonts w:cs="Arial"/>
        </w:rPr>
      </w:pPr>
      <w:r w:rsidRPr="00FF436B">
        <w:rPr>
          <w:rFonts w:cs="Arial"/>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sidRPr="00FF436B">
        <w:rPr>
          <w:rFonts w:cs="Arial"/>
          <w:spacing w:val="-4"/>
        </w:rPr>
        <w:t xml:space="preserve"> </w:t>
      </w:r>
      <w:r w:rsidRPr="00FF436B">
        <w:rPr>
          <w:rFonts w:cs="Arial"/>
        </w:rPr>
        <w:t>Control.</w:t>
      </w:r>
    </w:p>
    <w:p w:rsidR="00FF436B" w:rsidRPr="00E23732" w:rsidRDefault="00FF436B" w:rsidP="00E23732">
      <w:pPr>
        <w:spacing w:before="200" w:after="60"/>
        <w:jc w:val="center"/>
        <w:rPr>
          <w:b/>
        </w:rPr>
      </w:pPr>
      <w:r w:rsidRPr="00E23732">
        <w:rPr>
          <w:b/>
        </w:rPr>
        <w:t xml:space="preserve">Annex A - Part 2: Schedule of Processing, Personal Data </w:t>
      </w:r>
      <w:r w:rsidR="00E23732" w:rsidRPr="00E23732">
        <w:rPr>
          <w:b/>
        </w:rPr>
        <w:t xml:space="preserve">and Data </w:t>
      </w:r>
      <w:r w:rsidRPr="00E23732">
        <w:rPr>
          <w:b/>
        </w:rPr>
        <w:t>Subjects Schedule [X] Processing, Personal Data and Data Subjects</w:t>
      </w:r>
    </w:p>
    <w:p w:rsidR="00FF436B" w:rsidRPr="00FF436B" w:rsidRDefault="00FF436B" w:rsidP="00E23732">
      <w:pPr>
        <w:kinsoku w:val="0"/>
        <w:overflowPunct w:val="0"/>
        <w:autoSpaceDE w:val="0"/>
        <w:autoSpaceDN w:val="0"/>
        <w:adjustRightInd w:val="0"/>
        <w:spacing w:before="200" w:after="60" w:line="259" w:lineRule="auto"/>
        <w:jc w:val="left"/>
        <w:rPr>
          <w:rFonts w:cs="Arial"/>
        </w:rPr>
      </w:pPr>
      <w:r w:rsidRPr="00FF436B">
        <w:rPr>
          <w:rFonts w:cs="Arial"/>
        </w:rPr>
        <w:t>This Schedule shall be completed by the Controller, who may take account of the view of the Processors, however the final decision as to the content of this Schedule shall be with the Controller at its absolute discretion.</w:t>
      </w:r>
    </w:p>
    <w:p w:rsidR="00FF436B" w:rsidRPr="00FF436B" w:rsidRDefault="00FF436B" w:rsidP="00D0368C">
      <w:pPr>
        <w:numPr>
          <w:ilvl w:val="0"/>
          <w:numId w:val="31"/>
        </w:numPr>
        <w:tabs>
          <w:tab w:val="left" w:pos="709"/>
        </w:tabs>
        <w:kinsoku w:val="0"/>
        <w:overflowPunct w:val="0"/>
        <w:autoSpaceDE w:val="0"/>
        <w:autoSpaceDN w:val="0"/>
        <w:adjustRightInd w:val="0"/>
        <w:spacing w:before="200" w:after="60"/>
        <w:ind w:left="709" w:hanging="709"/>
        <w:jc w:val="left"/>
        <w:rPr>
          <w:rFonts w:cs="Arial"/>
        </w:rPr>
      </w:pPr>
      <w:r w:rsidRPr="00FF436B">
        <w:rPr>
          <w:rFonts w:cs="Arial"/>
        </w:rPr>
        <w:t>The contact details of the Controller’s Data Protection Officer are: [Insert Contact details]</w:t>
      </w:r>
    </w:p>
    <w:p w:rsidR="00FF436B" w:rsidRPr="00FF436B" w:rsidRDefault="00FF436B" w:rsidP="00D0368C">
      <w:pPr>
        <w:numPr>
          <w:ilvl w:val="0"/>
          <w:numId w:val="31"/>
        </w:numPr>
        <w:tabs>
          <w:tab w:val="left" w:pos="709"/>
        </w:tabs>
        <w:kinsoku w:val="0"/>
        <w:overflowPunct w:val="0"/>
        <w:autoSpaceDE w:val="0"/>
        <w:autoSpaceDN w:val="0"/>
        <w:adjustRightInd w:val="0"/>
        <w:spacing w:before="200" w:after="60"/>
        <w:ind w:left="709" w:hanging="709"/>
        <w:jc w:val="left"/>
        <w:rPr>
          <w:rFonts w:cs="Arial"/>
        </w:rPr>
      </w:pPr>
      <w:r w:rsidRPr="00FF436B">
        <w:rPr>
          <w:rFonts w:cs="Arial"/>
        </w:rPr>
        <w:t>The contact details of the Processor’s Data Protection Officer are: [Insert Contact details]</w:t>
      </w:r>
    </w:p>
    <w:p w:rsidR="00FF436B" w:rsidRPr="00FF436B" w:rsidRDefault="00FF436B" w:rsidP="00D0368C">
      <w:pPr>
        <w:numPr>
          <w:ilvl w:val="0"/>
          <w:numId w:val="31"/>
        </w:numPr>
        <w:tabs>
          <w:tab w:val="left" w:pos="709"/>
        </w:tabs>
        <w:kinsoku w:val="0"/>
        <w:overflowPunct w:val="0"/>
        <w:autoSpaceDE w:val="0"/>
        <w:autoSpaceDN w:val="0"/>
        <w:adjustRightInd w:val="0"/>
        <w:spacing w:before="200" w:after="60"/>
        <w:ind w:left="709" w:hanging="709"/>
        <w:jc w:val="left"/>
        <w:rPr>
          <w:rFonts w:cs="Arial"/>
        </w:rPr>
      </w:pPr>
      <w:r w:rsidRPr="00FF436B">
        <w:rPr>
          <w:rFonts w:cs="Arial"/>
        </w:rPr>
        <w:t>The Processor shall comply with any further written instructions with respect to processing by the</w:t>
      </w:r>
      <w:r w:rsidRPr="00FF436B">
        <w:rPr>
          <w:rFonts w:cs="Arial"/>
          <w:spacing w:val="-3"/>
        </w:rPr>
        <w:t xml:space="preserve"> </w:t>
      </w:r>
      <w:r w:rsidRPr="00FF436B">
        <w:rPr>
          <w:rFonts w:cs="Arial"/>
        </w:rPr>
        <w:t>Controller.</w:t>
      </w:r>
    </w:p>
    <w:p w:rsidR="00FF436B" w:rsidRDefault="00FF436B" w:rsidP="00D0368C">
      <w:pPr>
        <w:numPr>
          <w:ilvl w:val="0"/>
          <w:numId w:val="31"/>
        </w:numPr>
        <w:tabs>
          <w:tab w:val="left" w:pos="709"/>
        </w:tabs>
        <w:kinsoku w:val="0"/>
        <w:overflowPunct w:val="0"/>
        <w:autoSpaceDE w:val="0"/>
        <w:autoSpaceDN w:val="0"/>
        <w:adjustRightInd w:val="0"/>
        <w:spacing w:before="200" w:after="60"/>
        <w:ind w:left="709" w:hanging="709"/>
        <w:jc w:val="left"/>
        <w:rPr>
          <w:rFonts w:cs="Arial"/>
        </w:rPr>
      </w:pPr>
      <w:r w:rsidRPr="00FF436B">
        <w:rPr>
          <w:rFonts w:cs="Arial"/>
        </w:rPr>
        <w:t>Any such further instructions shall be incorporated into this</w:t>
      </w:r>
      <w:r w:rsidRPr="00FF436B">
        <w:rPr>
          <w:rFonts w:cs="Arial"/>
          <w:spacing w:val="-8"/>
        </w:rPr>
        <w:t xml:space="preserve"> </w:t>
      </w:r>
      <w:r w:rsidRPr="00FF436B">
        <w:rPr>
          <w:rFonts w:cs="Arial"/>
        </w:rPr>
        <w:t>Schedule.</w:t>
      </w:r>
    </w:p>
    <w:p w:rsidR="00E23732" w:rsidRPr="00FF436B" w:rsidRDefault="00E23732" w:rsidP="00E23732">
      <w:pPr>
        <w:tabs>
          <w:tab w:val="left" w:pos="709"/>
        </w:tabs>
        <w:kinsoku w:val="0"/>
        <w:overflowPunct w:val="0"/>
        <w:autoSpaceDE w:val="0"/>
        <w:autoSpaceDN w:val="0"/>
        <w:adjustRightInd w:val="0"/>
        <w:spacing w:before="200" w:after="60"/>
        <w:jc w:val="left"/>
        <w:rPr>
          <w:rFonts w:cs="Arial"/>
        </w:rPr>
      </w:pPr>
    </w:p>
    <w:tbl>
      <w:tblPr>
        <w:tblW w:w="9233" w:type="dxa"/>
        <w:tblInd w:w="5" w:type="dxa"/>
        <w:tblLayout w:type="fixed"/>
        <w:tblCellMar>
          <w:left w:w="0" w:type="dxa"/>
          <w:right w:w="0" w:type="dxa"/>
        </w:tblCellMar>
        <w:tblLook w:val="0000" w:firstRow="0" w:lastRow="0" w:firstColumn="0" w:lastColumn="0" w:noHBand="0" w:noVBand="0"/>
      </w:tblPr>
      <w:tblGrid>
        <w:gridCol w:w="2694"/>
        <w:gridCol w:w="6539"/>
      </w:tblGrid>
      <w:tr w:rsidR="00FF436B" w:rsidRPr="00FF436B" w:rsidTr="00E23732">
        <w:tc>
          <w:tcPr>
            <w:tcW w:w="2694" w:type="dxa"/>
            <w:tcBorders>
              <w:top w:val="single" w:sz="4" w:space="0" w:color="000000"/>
              <w:left w:val="single" w:sz="4" w:space="0" w:color="000000"/>
              <w:bottom w:val="single" w:sz="4" w:space="0" w:color="000000"/>
              <w:right w:val="single" w:sz="4" w:space="0" w:color="000000"/>
            </w:tcBorders>
            <w:shd w:val="clear" w:color="auto" w:fill="BEBEBE"/>
          </w:tcPr>
          <w:p w:rsidR="00FF436B" w:rsidRPr="00FF436B" w:rsidRDefault="00FF436B" w:rsidP="004447D2">
            <w:pPr>
              <w:kinsoku w:val="0"/>
              <w:overflowPunct w:val="0"/>
              <w:autoSpaceDE w:val="0"/>
              <w:autoSpaceDN w:val="0"/>
              <w:adjustRightInd w:val="0"/>
              <w:spacing w:before="120" w:after="120"/>
              <w:ind w:left="107" w:right="148"/>
              <w:jc w:val="left"/>
              <w:rPr>
                <w:rFonts w:cs="Arial"/>
              </w:rPr>
            </w:pPr>
            <w:r w:rsidRPr="00FF436B">
              <w:rPr>
                <w:rFonts w:cs="Arial"/>
              </w:rPr>
              <w:t>Description</w:t>
            </w:r>
          </w:p>
        </w:tc>
        <w:tc>
          <w:tcPr>
            <w:tcW w:w="6539" w:type="dxa"/>
            <w:tcBorders>
              <w:top w:val="single" w:sz="4" w:space="0" w:color="000000"/>
              <w:left w:val="single" w:sz="4" w:space="0" w:color="000000"/>
              <w:bottom w:val="single" w:sz="4" w:space="0" w:color="000000"/>
              <w:right w:val="single" w:sz="4" w:space="0" w:color="000000"/>
            </w:tcBorders>
            <w:shd w:val="clear" w:color="auto" w:fill="BEBEBE"/>
          </w:tcPr>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Details</w:t>
            </w:r>
          </w:p>
        </w:tc>
      </w:tr>
      <w:tr w:rsidR="00FF436B" w:rsidRPr="00FF436B" w:rsidTr="00E23732">
        <w:tc>
          <w:tcPr>
            <w:tcW w:w="2694" w:type="dxa"/>
            <w:tcBorders>
              <w:top w:val="single" w:sz="4" w:space="0" w:color="000000"/>
              <w:left w:val="single" w:sz="4" w:space="0" w:color="000000"/>
              <w:bottom w:val="single" w:sz="4" w:space="0" w:color="000000"/>
              <w:right w:val="single" w:sz="4" w:space="0" w:color="000000"/>
            </w:tcBorders>
          </w:tcPr>
          <w:p w:rsidR="00FF436B" w:rsidRPr="00FF436B" w:rsidRDefault="00FF436B" w:rsidP="004447D2">
            <w:pPr>
              <w:kinsoku w:val="0"/>
              <w:overflowPunct w:val="0"/>
              <w:autoSpaceDE w:val="0"/>
              <w:autoSpaceDN w:val="0"/>
              <w:adjustRightInd w:val="0"/>
              <w:spacing w:before="120" w:after="120"/>
              <w:ind w:left="107" w:right="148"/>
              <w:rPr>
                <w:rFonts w:cs="Arial"/>
              </w:rPr>
            </w:pPr>
            <w:r w:rsidRPr="00FF436B">
              <w:rPr>
                <w:rFonts w:cs="Arial"/>
              </w:rPr>
              <w:t>Identity of the Controller and Processor</w:t>
            </w:r>
          </w:p>
        </w:tc>
        <w:tc>
          <w:tcPr>
            <w:tcW w:w="6539" w:type="dxa"/>
            <w:tcBorders>
              <w:top w:val="single" w:sz="4" w:space="0" w:color="000000"/>
              <w:left w:val="single" w:sz="4" w:space="0" w:color="000000"/>
              <w:bottom w:val="single" w:sz="4" w:space="0" w:color="000000"/>
              <w:right w:val="single" w:sz="4" w:space="0" w:color="000000"/>
            </w:tcBorders>
          </w:tcPr>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 xml:space="preserve">The Parties acknowledge that for the purposes of the Data Protection Legislation, the </w:t>
            </w:r>
            <w:r w:rsidRPr="00FF436B">
              <w:rPr>
                <w:rFonts w:cs="Arial"/>
                <w:iCs/>
              </w:rPr>
              <w:t xml:space="preserve">Purchaser </w:t>
            </w:r>
            <w:r w:rsidRPr="00FF436B">
              <w:rPr>
                <w:rFonts w:cs="Arial"/>
              </w:rPr>
              <w:t xml:space="preserve">is the Controller and the </w:t>
            </w:r>
            <w:r w:rsidRPr="00FF436B">
              <w:rPr>
                <w:rFonts w:cs="Arial"/>
                <w:iCs/>
              </w:rPr>
              <w:t xml:space="preserve">Supplier </w:t>
            </w:r>
            <w:r w:rsidRPr="00FF436B">
              <w:rPr>
                <w:rFonts w:cs="Arial"/>
              </w:rPr>
              <w:t>is the Processor in accordance with Clause 1.1.</w:t>
            </w:r>
          </w:p>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 xml:space="preserve">[Guidance: You may need to vary this section where (in the rare case) the </w:t>
            </w:r>
            <w:r w:rsidRPr="00FF436B">
              <w:rPr>
                <w:rFonts w:cs="Arial"/>
                <w:iCs/>
              </w:rPr>
              <w:t xml:space="preserve">Purchaser </w:t>
            </w:r>
            <w:r w:rsidRPr="00FF436B">
              <w:rPr>
                <w:rFonts w:cs="Arial"/>
              </w:rPr>
              <w:t xml:space="preserve">and </w:t>
            </w:r>
            <w:r w:rsidRPr="00FF436B">
              <w:rPr>
                <w:rFonts w:cs="Arial"/>
                <w:iCs/>
              </w:rPr>
              <w:t xml:space="preserve">Supplier </w:t>
            </w:r>
            <w:r w:rsidRPr="00FF436B">
              <w:rPr>
                <w:rFonts w:cs="Arial"/>
              </w:rPr>
              <w:t>have a different relationship.</w:t>
            </w:r>
          </w:p>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For example where the Parties are Joint Controller of some Personal Data:</w:t>
            </w:r>
          </w:p>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“Notwithstanding Clause 1.1 the Parties acknowledge that they are also Joint Controllers for the purposes of the Data Protection Legislation in respect of:</w:t>
            </w:r>
          </w:p>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[Insert the scope of Personal Data which the purposes and means of the processing is determined by the both Parties]</w:t>
            </w:r>
          </w:p>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In respect of Personal Data under Joint Control, Clause 1.1-1.15</w:t>
            </w:r>
          </w:p>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will not apply and the Parties agree to put in place a Joint Controller Agreement as outlined in Schedule Y instead.”</w:t>
            </w:r>
          </w:p>
        </w:tc>
      </w:tr>
      <w:tr w:rsidR="00FF436B" w:rsidRPr="00FF436B" w:rsidTr="00E23732">
        <w:tc>
          <w:tcPr>
            <w:tcW w:w="2694" w:type="dxa"/>
            <w:tcBorders>
              <w:top w:val="single" w:sz="4" w:space="0" w:color="000000"/>
              <w:left w:val="single" w:sz="4" w:space="0" w:color="000000"/>
              <w:bottom w:val="single" w:sz="4" w:space="0" w:color="000000"/>
              <w:right w:val="single" w:sz="4" w:space="0" w:color="000000"/>
            </w:tcBorders>
          </w:tcPr>
          <w:p w:rsidR="00FF436B" w:rsidRPr="00FF436B" w:rsidRDefault="00FF436B" w:rsidP="004447D2">
            <w:pPr>
              <w:kinsoku w:val="0"/>
              <w:overflowPunct w:val="0"/>
              <w:autoSpaceDE w:val="0"/>
              <w:autoSpaceDN w:val="0"/>
              <w:adjustRightInd w:val="0"/>
              <w:spacing w:before="120" w:after="120"/>
              <w:ind w:left="107" w:right="148"/>
              <w:jc w:val="left"/>
              <w:rPr>
                <w:rFonts w:cs="Arial"/>
              </w:rPr>
            </w:pPr>
            <w:r w:rsidRPr="00FF436B">
              <w:rPr>
                <w:rFonts w:cs="Arial"/>
              </w:rPr>
              <w:t>Subject matter of the processing</w:t>
            </w:r>
          </w:p>
        </w:tc>
        <w:tc>
          <w:tcPr>
            <w:tcW w:w="6539" w:type="dxa"/>
            <w:tcBorders>
              <w:top w:val="single" w:sz="4" w:space="0" w:color="000000"/>
              <w:left w:val="single" w:sz="4" w:space="0" w:color="000000"/>
              <w:bottom w:val="single" w:sz="4" w:space="0" w:color="000000"/>
              <w:right w:val="single" w:sz="4" w:space="0" w:color="000000"/>
            </w:tcBorders>
          </w:tcPr>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[This should be a high level, short description of what the processing is about i.e. its subject matter of the contract.</w:t>
            </w:r>
          </w:p>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Example: The processing is needed in order to ensure that the</w:t>
            </w:r>
          </w:p>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Processor can effectively deliver the contract to provide the goods and services to the Purchaser.]</w:t>
            </w:r>
          </w:p>
        </w:tc>
      </w:tr>
      <w:tr w:rsidR="00FF436B" w:rsidRPr="00FF436B" w:rsidTr="00E23732">
        <w:tc>
          <w:tcPr>
            <w:tcW w:w="2694" w:type="dxa"/>
            <w:tcBorders>
              <w:top w:val="single" w:sz="4" w:space="0" w:color="000000"/>
              <w:left w:val="single" w:sz="4" w:space="0" w:color="000000"/>
              <w:bottom w:val="single" w:sz="4" w:space="0" w:color="000000"/>
              <w:right w:val="single" w:sz="4" w:space="0" w:color="000000"/>
            </w:tcBorders>
          </w:tcPr>
          <w:p w:rsidR="00FF436B" w:rsidRPr="00FF436B" w:rsidRDefault="00FF436B" w:rsidP="004447D2">
            <w:pPr>
              <w:kinsoku w:val="0"/>
              <w:overflowPunct w:val="0"/>
              <w:autoSpaceDE w:val="0"/>
              <w:autoSpaceDN w:val="0"/>
              <w:adjustRightInd w:val="0"/>
              <w:spacing w:before="120" w:after="120"/>
              <w:ind w:left="107" w:right="148"/>
              <w:jc w:val="left"/>
              <w:rPr>
                <w:rFonts w:cs="Arial"/>
              </w:rPr>
            </w:pPr>
            <w:r w:rsidRPr="00FF436B">
              <w:rPr>
                <w:rFonts w:cs="Arial"/>
              </w:rPr>
              <w:t>Duration of the processing</w:t>
            </w:r>
          </w:p>
        </w:tc>
        <w:tc>
          <w:tcPr>
            <w:tcW w:w="6539" w:type="dxa"/>
            <w:tcBorders>
              <w:top w:val="single" w:sz="4" w:space="0" w:color="000000"/>
              <w:left w:val="single" w:sz="4" w:space="0" w:color="000000"/>
              <w:bottom w:val="single" w:sz="4" w:space="0" w:color="000000"/>
              <w:right w:val="single" w:sz="4" w:space="0" w:color="000000"/>
            </w:tcBorders>
          </w:tcPr>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[Clearly set out the duration of the processing including dates</w:t>
            </w:r>
            <w:r w:rsidR="004447D2">
              <w:rPr>
                <w:rFonts w:cs="Arial"/>
              </w:rPr>
              <w:t>.</w:t>
            </w:r>
            <w:r w:rsidRPr="00FF436B">
              <w:rPr>
                <w:rFonts w:cs="Arial"/>
              </w:rPr>
              <w:t>]</w:t>
            </w:r>
          </w:p>
        </w:tc>
      </w:tr>
      <w:tr w:rsidR="00FF436B" w:rsidRPr="00FF436B" w:rsidTr="00E23732">
        <w:tc>
          <w:tcPr>
            <w:tcW w:w="2694" w:type="dxa"/>
            <w:tcBorders>
              <w:top w:val="single" w:sz="4" w:space="0" w:color="000000"/>
              <w:left w:val="single" w:sz="4" w:space="0" w:color="000000"/>
              <w:bottom w:val="single" w:sz="4" w:space="0" w:color="000000"/>
              <w:right w:val="single" w:sz="4" w:space="0" w:color="000000"/>
            </w:tcBorders>
          </w:tcPr>
          <w:p w:rsidR="00FF436B" w:rsidRPr="00FF436B" w:rsidRDefault="00FF436B" w:rsidP="004447D2">
            <w:pPr>
              <w:kinsoku w:val="0"/>
              <w:overflowPunct w:val="0"/>
              <w:autoSpaceDE w:val="0"/>
              <w:autoSpaceDN w:val="0"/>
              <w:adjustRightInd w:val="0"/>
              <w:spacing w:before="120" w:after="120"/>
              <w:ind w:left="107" w:right="148"/>
              <w:jc w:val="left"/>
              <w:rPr>
                <w:rFonts w:cs="Arial"/>
              </w:rPr>
            </w:pPr>
            <w:r w:rsidRPr="00FF436B">
              <w:rPr>
                <w:rFonts w:cs="Arial"/>
              </w:rPr>
              <w:t>Nature and purposes of the processing</w:t>
            </w:r>
          </w:p>
        </w:tc>
        <w:tc>
          <w:tcPr>
            <w:tcW w:w="6539" w:type="dxa"/>
            <w:tcBorders>
              <w:top w:val="single" w:sz="4" w:space="0" w:color="000000"/>
              <w:left w:val="single" w:sz="4" w:space="0" w:color="000000"/>
              <w:bottom w:val="single" w:sz="4" w:space="0" w:color="000000"/>
              <w:right w:val="single" w:sz="4" w:space="0" w:color="000000"/>
            </w:tcBorders>
          </w:tcPr>
          <w:p w:rsidR="00FF436B" w:rsidRP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[Please be as specific as possible, but make sure that you cover all intended purposes.</w:t>
            </w:r>
          </w:p>
          <w:p w:rsidR="00FF436B" w:rsidRDefault="00FF436B" w:rsidP="004447D2">
            <w:pPr>
              <w:kinsoku w:val="0"/>
              <w:overflowPunct w:val="0"/>
              <w:autoSpaceDE w:val="0"/>
              <w:autoSpaceDN w:val="0"/>
              <w:adjustRightInd w:val="0"/>
              <w:spacing w:before="120" w:after="120"/>
              <w:ind w:left="135" w:right="154"/>
              <w:rPr>
                <w:rFonts w:cs="Arial"/>
              </w:rPr>
            </w:pPr>
            <w:r w:rsidRPr="00FF436B">
              <w:rPr>
                <w:rFonts w:cs="Aria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r w:rsidR="004447D2">
              <w:rPr>
                <w:rFonts w:cs="Arial"/>
              </w:rPr>
              <w:t xml:space="preserve"> </w:t>
            </w:r>
            <w:r w:rsidRPr="00FF436B">
              <w:rPr>
                <w:rFonts w:cs="Arial"/>
              </w:rPr>
              <w:t>data (whether or not by automated means) etc.</w:t>
            </w:r>
          </w:p>
          <w:p w:rsidR="004447D2" w:rsidRPr="00FF436B" w:rsidRDefault="004447D2" w:rsidP="004447D2">
            <w:pPr>
              <w:kinsoku w:val="0"/>
              <w:overflowPunct w:val="0"/>
              <w:autoSpaceDE w:val="0"/>
              <w:autoSpaceDN w:val="0"/>
              <w:adjustRightInd w:val="0"/>
              <w:spacing w:before="120" w:after="120"/>
              <w:ind w:left="135" w:right="154"/>
              <w:rPr>
                <w:rFonts w:cs="Arial"/>
              </w:rPr>
            </w:pPr>
            <w:r w:rsidRPr="004447D2">
              <w:rPr>
                <w:rFonts w:cs="Arial"/>
              </w:rPr>
              <w:t>The purpose might include: employment processing, statutory obligation, recruitment assessment etc</w:t>
            </w:r>
            <w:r>
              <w:rPr>
                <w:rFonts w:cs="Arial"/>
              </w:rPr>
              <w:t>.</w:t>
            </w:r>
            <w:r w:rsidRPr="004447D2">
              <w:rPr>
                <w:rFonts w:cs="Arial"/>
              </w:rPr>
              <w:t>]</w:t>
            </w:r>
          </w:p>
        </w:tc>
      </w:tr>
      <w:tr w:rsidR="00FF436B" w:rsidRPr="00FF436B" w:rsidTr="00E23732">
        <w:tc>
          <w:tcPr>
            <w:tcW w:w="2694" w:type="dxa"/>
            <w:tcBorders>
              <w:top w:val="single" w:sz="4" w:space="0" w:color="000000"/>
              <w:left w:val="single" w:sz="4" w:space="0" w:color="000000"/>
              <w:bottom w:val="single" w:sz="4" w:space="0" w:color="000000"/>
              <w:right w:val="single" w:sz="4" w:space="0" w:color="000000"/>
            </w:tcBorders>
          </w:tcPr>
          <w:p w:rsidR="00FF436B" w:rsidRPr="004447D2" w:rsidRDefault="00FF436B" w:rsidP="004447D2">
            <w:pPr>
              <w:kinsoku w:val="0"/>
              <w:overflowPunct w:val="0"/>
              <w:autoSpaceDE w:val="0"/>
              <w:autoSpaceDN w:val="0"/>
              <w:adjustRightInd w:val="0"/>
              <w:spacing w:before="120" w:after="120"/>
              <w:ind w:left="107" w:right="148"/>
              <w:jc w:val="left"/>
              <w:rPr>
                <w:rFonts w:cs="Arial"/>
              </w:rPr>
            </w:pPr>
            <w:r w:rsidRPr="004447D2">
              <w:rPr>
                <w:rFonts w:cs="Arial"/>
              </w:rPr>
              <w:t>Type of Personal Data being Processed</w:t>
            </w:r>
          </w:p>
        </w:tc>
        <w:tc>
          <w:tcPr>
            <w:tcW w:w="6539" w:type="dxa"/>
            <w:tcBorders>
              <w:top w:val="single" w:sz="4" w:space="0" w:color="000000"/>
              <w:left w:val="single" w:sz="4" w:space="0" w:color="000000"/>
              <w:bottom w:val="single" w:sz="4" w:space="0" w:color="000000"/>
              <w:right w:val="single" w:sz="4" w:space="0" w:color="000000"/>
            </w:tcBorders>
          </w:tcPr>
          <w:p w:rsidR="00FF436B" w:rsidRPr="004447D2" w:rsidRDefault="00FF436B" w:rsidP="004447D2">
            <w:pPr>
              <w:kinsoku w:val="0"/>
              <w:overflowPunct w:val="0"/>
              <w:autoSpaceDE w:val="0"/>
              <w:autoSpaceDN w:val="0"/>
              <w:adjustRightInd w:val="0"/>
              <w:spacing w:before="120" w:after="120"/>
              <w:ind w:left="135" w:right="154"/>
              <w:rPr>
                <w:rFonts w:cs="Arial"/>
              </w:rPr>
            </w:pPr>
            <w:r w:rsidRPr="004447D2">
              <w:rPr>
                <w:rFonts w:cs="Arial"/>
              </w:rPr>
              <w:t>[Examples here include: name, address, date of birth, NI number, telephone number, pay, images, biometric data etc</w:t>
            </w:r>
            <w:r w:rsidR="004447D2">
              <w:rPr>
                <w:rFonts w:cs="Arial"/>
              </w:rPr>
              <w:t>.</w:t>
            </w:r>
            <w:r w:rsidRPr="004447D2">
              <w:rPr>
                <w:rFonts w:cs="Arial"/>
              </w:rPr>
              <w:t>]</w:t>
            </w:r>
          </w:p>
        </w:tc>
      </w:tr>
      <w:tr w:rsidR="00FF436B" w:rsidRPr="00FF436B" w:rsidTr="00E23732">
        <w:tc>
          <w:tcPr>
            <w:tcW w:w="2694" w:type="dxa"/>
            <w:tcBorders>
              <w:top w:val="single" w:sz="4" w:space="0" w:color="000000"/>
              <w:left w:val="single" w:sz="4" w:space="0" w:color="000000"/>
              <w:bottom w:val="single" w:sz="4" w:space="0" w:color="000000"/>
              <w:right w:val="single" w:sz="4" w:space="0" w:color="000000"/>
            </w:tcBorders>
          </w:tcPr>
          <w:p w:rsidR="00FF436B" w:rsidRPr="004447D2" w:rsidRDefault="00FF436B" w:rsidP="004447D2">
            <w:pPr>
              <w:kinsoku w:val="0"/>
              <w:overflowPunct w:val="0"/>
              <w:autoSpaceDE w:val="0"/>
              <w:autoSpaceDN w:val="0"/>
              <w:adjustRightInd w:val="0"/>
              <w:spacing w:before="120" w:after="120"/>
              <w:ind w:left="107" w:right="148"/>
              <w:jc w:val="left"/>
              <w:rPr>
                <w:rFonts w:cs="Arial"/>
              </w:rPr>
            </w:pPr>
            <w:r w:rsidRPr="004447D2">
              <w:rPr>
                <w:rFonts w:cs="Arial"/>
              </w:rPr>
              <w:t>Categories of Data Subject</w:t>
            </w:r>
          </w:p>
        </w:tc>
        <w:tc>
          <w:tcPr>
            <w:tcW w:w="6539" w:type="dxa"/>
            <w:tcBorders>
              <w:top w:val="single" w:sz="4" w:space="0" w:color="000000"/>
              <w:left w:val="single" w:sz="4" w:space="0" w:color="000000"/>
              <w:bottom w:val="single" w:sz="4" w:space="0" w:color="000000"/>
              <w:right w:val="single" w:sz="4" w:space="0" w:color="000000"/>
            </w:tcBorders>
          </w:tcPr>
          <w:p w:rsidR="00FF436B" w:rsidRPr="004447D2" w:rsidRDefault="00FF436B" w:rsidP="004447D2">
            <w:pPr>
              <w:kinsoku w:val="0"/>
              <w:overflowPunct w:val="0"/>
              <w:autoSpaceDE w:val="0"/>
              <w:autoSpaceDN w:val="0"/>
              <w:adjustRightInd w:val="0"/>
              <w:spacing w:before="120" w:after="120"/>
              <w:ind w:left="135" w:right="154"/>
              <w:rPr>
                <w:rFonts w:cs="Arial"/>
              </w:rPr>
            </w:pPr>
            <w:r w:rsidRPr="004447D2">
              <w:rPr>
                <w:rFonts w:cs="Arial"/>
              </w:rPr>
              <w:t>[Examples include: Staff (including volunteers, agents, and temporary workers), customers/ Purchasers, suppliers, patients, students / pupils, members of the public, users of a particular</w:t>
            </w:r>
            <w:r w:rsidR="004447D2">
              <w:rPr>
                <w:rFonts w:cs="Arial"/>
              </w:rPr>
              <w:t xml:space="preserve"> </w:t>
            </w:r>
            <w:r w:rsidRPr="004447D2">
              <w:rPr>
                <w:rFonts w:cs="Arial"/>
              </w:rPr>
              <w:t>website etc</w:t>
            </w:r>
            <w:r w:rsidR="004447D2">
              <w:rPr>
                <w:rFonts w:cs="Arial"/>
              </w:rPr>
              <w:t>.</w:t>
            </w:r>
            <w:r w:rsidRPr="004447D2">
              <w:rPr>
                <w:rFonts w:cs="Arial"/>
              </w:rPr>
              <w:t>]</w:t>
            </w:r>
          </w:p>
        </w:tc>
      </w:tr>
      <w:tr w:rsidR="00FF436B" w:rsidRPr="00FF436B" w:rsidTr="00E23732">
        <w:tc>
          <w:tcPr>
            <w:tcW w:w="2694" w:type="dxa"/>
            <w:tcBorders>
              <w:top w:val="single" w:sz="4" w:space="0" w:color="000000"/>
              <w:left w:val="single" w:sz="4" w:space="0" w:color="000000"/>
              <w:bottom w:val="single" w:sz="4" w:space="0" w:color="auto"/>
              <w:right w:val="single" w:sz="4" w:space="0" w:color="000000"/>
            </w:tcBorders>
          </w:tcPr>
          <w:p w:rsidR="00FF436B" w:rsidRPr="004447D2" w:rsidRDefault="004447D2" w:rsidP="004447D2">
            <w:pPr>
              <w:kinsoku w:val="0"/>
              <w:overflowPunct w:val="0"/>
              <w:autoSpaceDE w:val="0"/>
              <w:autoSpaceDN w:val="0"/>
              <w:adjustRightInd w:val="0"/>
              <w:spacing w:before="120" w:after="120"/>
              <w:ind w:left="107" w:right="148"/>
              <w:jc w:val="left"/>
              <w:rPr>
                <w:rFonts w:cs="Arial"/>
              </w:rPr>
            </w:pPr>
            <w:r>
              <w:rPr>
                <w:rFonts w:cs="Arial"/>
              </w:rPr>
              <w:t xml:space="preserve">Plan for return and destruction of the data once the processing </w:t>
            </w:r>
            <w:r w:rsidR="00FF436B" w:rsidRPr="004447D2">
              <w:rPr>
                <w:rFonts w:cs="Arial"/>
              </w:rPr>
              <w:t>is complete</w:t>
            </w:r>
            <w:r>
              <w:rPr>
                <w:rFonts w:cs="Arial"/>
              </w:rPr>
              <w:t xml:space="preserve"> </w:t>
            </w:r>
            <w:r w:rsidRPr="004447D2">
              <w:rPr>
                <w:rFonts w:cs="Arial"/>
              </w:rPr>
              <w:t>UNLESS requirement under union or member state law to preserve that type of</w:t>
            </w:r>
            <w:r>
              <w:rPr>
                <w:rFonts w:cs="Arial"/>
              </w:rPr>
              <w:t xml:space="preserve"> </w:t>
            </w:r>
            <w:r w:rsidRPr="004447D2">
              <w:rPr>
                <w:rFonts w:cs="Arial"/>
              </w:rPr>
              <w:t>data</w:t>
            </w:r>
          </w:p>
        </w:tc>
        <w:tc>
          <w:tcPr>
            <w:tcW w:w="6539" w:type="dxa"/>
            <w:tcBorders>
              <w:top w:val="single" w:sz="4" w:space="0" w:color="000000"/>
              <w:left w:val="single" w:sz="4" w:space="0" w:color="000000"/>
              <w:bottom w:val="single" w:sz="4" w:space="0" w:color="auto"/>
              <w:right w:val="single" w:sz="4" w:space="0" w:color="000000"/>
            </w:tcBorders>
          </w:tcPr>
          <w:p w:rsidR="00FF436B" w:rsidRPr="004447D2" w:rsidRDefault="00FF436B" w:rsidP="004447D2">
            <w:pPr>
              <w:kinsoku w:val="0"/>
              <w:overflowPunct w:val="0"/>
              <w:autoSpaceDE w:val="0"/>
              <w:autoSpaceDN w:val="0"/>
              <w:adjustRightInd w:val="0"/>
              <w:spacing w:before="120" w:after="120"/>
              <w:ind w:left="135" w:right="154"/>
              <w:rPr>
                <w:rFonts w:cs="Arial"/>
              </w:rPr>
            </w:pPr>
            <w:r w:rsidRPr="004447D2">
              <w:rPr>
                <w:rFonts w:cs="Arial"/>
              </w:rPr>
              <w:t>[Describe how long the data will be retained for, how it be returned or destroyed</w:t>
            </w:r>
            <w:r w:rsidR="004447D2">
              <w:rPr>
                <w:rFonts w:cs="Arial"/>
              </w:rPr>
              <w:t>.</w:t>
            </w:r>
            <w:r w:rsidRPr="004447D2">
              <w:rPr>
                <w:rFonts w:cs="Arial"/>
              </w:rPr>
              <w:t>]</w:t>
            </w:r>
          </w:p>
        </w:tc>
      </w:tr>
    </w:tbl>
    <w:p w:rsidR="00FF436B" w:rsidRPr="00FF436B" w:rsidRDefault="00FF436B" w:rsidP="004447D2">
      <w:pPr>
        <w:pStyle w:val="Body1"/>
        <w:ind w:left="0"/>
        <w:rPr>
          <w:b/>
        </w:rPr>
      </w:pPr>
    </w:p>
    <w:sectPr w:rsidR="00FF436B" w:rsidRPr="00FF436B" w:rsidSect="005C07AE">
      <w:pgSz w:w="11907" w:h="16840" w:code="9"/>
      <w:pgMar w:top="1418" w:right="1417" w:bottom="1560" w:left="1276"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A98" w:rsidRDefault="001A2A98">
      <w:r>
        <w:separator/>
      </w:r>
    </w:p>
  </w:endnote>
  <w:endnote w:type="continuationSeparator" w:id="0">
    <w:p w:rsidR="001A2A98" w:rsidRDefault="001A2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Rounded MT Bold">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skerville BT">
    <w:altName w:val="Constantia"/>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A95" w:rsidRDefault="00F47A95">
    <w:pPr>
      <w:pStyle w:val="Footer"/>
    </w:pPr>
  </w:p>
  <w:p w:rsidR="00F47A95" w:rsidRDefault="00F47A95">
    <w:pPr>
      <w:pStyle w:val="Footer"/>
    </w:pPr>
  </w:p>
  <w:p w:rsidR="00F47A95" w:rsidRDefault="00F47A95">
    <w:pPr>
      <w:pStyle w:val="Footer"/>
      <w:pBdr>
        <w:top w:val="single" w:sz="6" w:space="1" w:color="auto"/>
      </w:pBdr>
    </w:pPr>
  </w:p>
  <w:p w:rsidR="00F47A95" w:rsidRDefault="00F47A95">
    <w:pPr>
      <w:pStyle w:val="Footer"/>
    </w:pPr>
    <w:r>
      <w:t>Index of defined terms</w:t>
    </w:r>
    <w:r>
      <w:tab/>
      <w:t>Page (</w:t>
    </w:r>
    <w:r>
      <w:fldChar w:fldCharType="begin"/>
    </w:r>
    <w:r>
      <w:instrText xml:space="preserve"> PAGE  \* MERGEFORMAT </w:instrText>
    </w:r>
    <w:r>
      <w:fldChar w:fldCharType="separate"/>
    </w:r>
    <w:r>
      <w:rPr>
        <w:noProof/>
      </w:rPr>
      <w:t>35</w:t>
    </w:r>
    <w:r>
      <w:fldChar w:fldCharType="end"/>
    </w:r>
    <w:r>
      <w:t>)</w:t>
    </w:r>
  </w:p>
  <w:p w:rsidR="00F47A95" w:rsidRDefault="00F47A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A95" w:rsidRPr="007A6E3C" w:rsidRDefault="00F47A95" w:rsidP="00597392">
    <w:pPr>
      <w:pStyle w:val="Footer"/>
      <w:tabs>
        <w:tab w:val="center" w:pos="4536"/>
      </w:tabs>
      <w:jc w:val="center"/>
      <w:rPr>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A95" w:rsidRPr="008F027C" w:rsidRDefault="00F47A95" w:rsidP="00597392">
    <w:pPr>
      <w:pStyle w:val="Footer"/>
      <w:tabs>
        <w:tab w:val="center" w:pos="4536"/>
      </w:tabs>
      <w:jc w:val="center"/>
      <w:rPr>
        <w:color w:val="808080"/>
        <w:sz w:val="12"/>
      </w:rPr>
    </w:pPr>
    <w:r w:rsidRPr="008F027C">
      <w:rPr>
        <w:snapToGrid w:val="0"/>
        <w:color w:val="808080"/>
        <w:szCs w:val="18"/>
      </w:rPr>
      <w:t xml:space="preserve">Page </w:t>
    </w:r>
    <w:r w:rsidRPr="008F027C">
      <w:rPr>
        <w:snapToGrid w:val="0"/>
        <w:color w:val="808080"/>
        <w:szCs w:val="18"/>
      </w:rPr>
      <w:fldChar w:fldCharType="begin"/>
    </w:r>
    <w:r w:rsidRPr="008F027C">
      <w:rPr>
        <w:snapToGrid w:val="0"/>
        <w:color w:val="808080"/>
        <w:szCs w:val="18"/>
      </w:rPr>
      <w:instrText xml:space="preserve"> PAGE </w:instrText>
    </w:r>
    <w:r w:rsidRPr="008F027C">
      <w:rPr>
        <w:snapToGrid w:val="0"/>
        <w:color w:val="808080"/>
        <w:szCs w:val="18"/>
      </w:rPr>
      <w:fldChar w:fldCharType="separate"/>
    </w:r>
    <w:r w:rsidR="00F0695D">
      <w:rPr>
        <w:noProof/>
        <w:snapToGrid w:val="0"/>
        <w:color w:val="808080"/>
        <w:szCs w:val="18"/>
      </w:rPr>
      <w:t>1</w:t>
    </w:r>
    <w:r w:rsidRPr="008F027C">
      <w:rPr>
        <w:snapToGrid w:val="0"/>
        <w:color w:val="808080"/>
        <w:szCs w:val="18"/>
      </w:rPr>
      <w:fldChar w:fldCharType="end"/>
    </w:r>
    <w:r w:rsidRPr="008F027C">
      <w:rPr>
        <w:snapToGrid w:val="0"/>
        <w:color w:val="808080"/>
        <w:szCs w:val="18"/>
      </w:rPr>
      <w:t xml:space="preserve"> of </w:t>
    </w:r>
    <w:r w:rsidRPr="008F027C">
      <w:rPr>
        <w:snapToGrid w:val="0"/>
        <w:color w:val="808080"/>
        <w:szCs w:val="18"/>
      </w:rPr>
      <w:fldChar w:fldCharType="begin"/>
    </w:r>
    <w:r>
      <w:rPr>
        <w:snapToGrid w:val="0"/>
        <w:color w:val="808080"/>
        <w:szCs w:val="18"/>
      </w:rPr>
      <w:instrText xml:space="preserve"> SECTION</w:instrText>
    </w:r>
    <w:r w:rsidRPr="008F027C">
      <w:rPr>
        <w:snapToGrid w:val="0"/>
        <w:color w:val="808080"/>
        <w:szCs w:val="18"/>
      </w:rPr>
      <w:instrText xml:space="preserve">PAGES </w:instrText>
    </w:r>
    <w:r w:rsidRPr="008F027C">
      <w:rPr>
        <w:snapToGrid w:val="0"/>
        <w:color w:val="808080"/>
        <w:szCs w:val="18"/>
      </w:rPr>
      <w:fldChar w:fldCharType="separate"/>
    </w:r>
    <w:r w:rsidR="00F0695D">
      <w:rPr>
        <w:noProof/>
        <w:snapToGrid w:val="0"/>
        <w:color w:val="808080"/>
        <w:szCs w:val="18"/>
      </w:rPr>
      <w:t>7</w:t>
    </w:r>
    <w:r w:rsidRPr="008F027C">
      <w:rPr>
        <w:snapToGrid w:val="0"/>
        <w:color w:val="80808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A98" w:rsidRDefault="001A2A98">
      <w:r>
        <w:separator/>
      </w:r>
    </w:p>
  </w:footnote>
  <w:footnote w:type="continuationSeparator" w:id="0">
    <w:p w:rsidR="001A2A98" w:rsidRDefault="001A2A98">
      <w:r>
        <w:continuationSeparator/>
      </w:r>
    </w:p>
  </w:footnote>
  <w:footnote w:id="1">
    <w:p w:rsidR="00F47A95" w:rsidRPr="00B406BE" w:rsidRDefault="00F47A95" w:rsidP="00856E25">
      <w:pPr>
        <w:pStyle w:val="FootnoteText"/>
      </w:pPr>
      <w:r>
        <w:rPr>
          <w:rStyle w:val="FootnoteReference"/>
        </w:rPr>
        <w:footnoteRef/>
      </w:r>
      <w:r>
        <w:t xml:space="preserve"> </w:t>
      </w:r>
      <w:r w:rsidRPr="00B406BE">
        <w:t>Delete paragraphs (C) and (D) if</w:t>
      </w:r>
      <w:r>
        <w:t xml:space="preserve"> the contract</w:t>
      </w:r>
      <w:r w:rsidRPr="00B406BE">
        <w:t xml:space="preserve"> is made by direct award under the Call Off Procedure</w:t>
      </w:r>
    </w:p>
  </w:footnote>
  <w:footnote w:id="2">
    <w:p w:rsidR="00F47A95" w:rsidRDefault="00F47A95">
      <w:pPr>
        <w:pStyle w:val="FootnoteText"/>
      </w:pPr>
      <w:r>
        <w:rPr>
          <w:rStyle w:val="FootnoteReference"/>
        </w:rPr>
        <w:footnoteRef/>
      </w:r>
      <w:r>
        <w:t xml:space="preserve"> If Scottish Law applies and the contract is for supply and installation but payments are to be made before delivery, clause 14 on passing of title will need to be considered.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A95" w:rsidRPr="007A6E3C" w:rsidRDefault="00F47A95" w:rsidP="000A05A5">
    <w:pPr>
      <w:pStyle w:val="Header"/>
      <w:tabs>
        <w:tab w:val="center" w:pos="4536"/>
      </w:tabs>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A95" w:rsidRDefault="00F47A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BD6D720"/>
    <w:styleLink w:val="WBList1311"/>
    <w:lvl w:ilvl="0">
      <w:start w:val="1"/>
      <w:numFmt w:val="decimal"/>
      <w:pStyle w:val="Heading1"/>
      <w:lvlText w:val="%1."/>
      <w:lvlJc w:val="left"/>
      <w:pPr>
        <w:tabs>
          <w:tab w:val="num" w:pos="720"/>
        </w:tabs>
        <w:ind w:left="720" w:hanging="720"/>
      </w:pPr>
      <w:rPr>
        <w:rFonts w:ascii="Arial" w:hAnsi="Arial" w:hint="default"/>
        <w:b/>
        <w:i w:val="0"/>
        <w:sz w:val="20"/>
      </w:rPr>
    </w:lvl>
    <w:lvl w:ilvl="1">
      <w:start w:val="1"/>
      <w:numFmt w:val="decimal"/>
      <w:pStyle w:val="Heading2"/>
      <w:lvlText w:val="%1.%2"/>
      <w:lvlJc w:val="left"/>
      <w:pPr>
        <w:tabs>
          <w:tab w:val="num" w:pos="0"/>
        </w:tabs>
        <w:ind w:left="1440" w:hanging="720"/>
      </w:pPr>
      <w:rPr>
        <w:rFonts w:ascii="Arial" w:hAnsi="Arial" w:hint="default"/>
        <w:sz w:val="20"/>
      </w:rPr>
    </w:lvl>
    <w:lvl w:ilvl="2">
      <w:start w:val="1"/>
      <w:numFmt w:val="decimal"/>
      <w:pStyle w:val="Heading3"/>
      <w:lvlText w:val="%1.%2.%3"/>
      <w:lvlJc w:val="left"/>
      <w:pPr>
        <w:tabs>
          <w:tab w:val="num" w:pos="0"/>
        </w:tabs>
        <w:ind w:left="2404" w:hanging="720"/>
      </w:pPr>
      <w:rPr>
        <w:rFonts w:ascii="Arial" w:hAnsi="Arial" w:hint="default"/>
        <w:sz w:val="20"/>
      </w:rPr>
    </w:lvl>
    <w:lvl w:ilvl="3">
      <w:start w:val="1"/>
      <w:numFmt w:val="lowerLetter"/>
      <w:pStyle w:val="Heading4"/>
      <w:lvlText w:val="(%4)"/>
      <w:lvlJc w:val="left"/>
      <w:pPr>
        <w:tabs>
          <w:tab w:val="num" w:pos="0"/>
        </w:tabs>
        <w:ind w:left="3612" w:hanging="720"/>
      </w:pPr>
      <w:rPr>
        <w:rFonts w:ascii="Arial" w:eastAsia="Times New Roman" w:hAnsi="Arial" w:cs="Times New Roman"/>
        <w:sz w:val="20"/>
      </w:rPr>
    </w:lvl>
    <w:lvl w:ilvl="4">
      <w:start w:val="1"/>
      <w:numFmt w:val="decimal"/>
      <w:pStyle w:val="Heading5"/>
      <w:lvlText w:val="%1.%2.%3.%4.%5"/>
      <w:lvlJc w:val="left"/>
      <w:pPr>
        <w:tabs>
          <w:tab w:val="num" w:pos="4709"/>
        </w:tabs>
        <w:ind w:left="4349" w:hanging="720"/>
      </w:pPr>
      <w:rPr>
        <w:rFonts w:ascii="Arial" w:hAnsi="Arial" w:hint="default"/>
        <w:sz w:val="20"/>
      </w:rPr>
    </w:lvl>
    <w:lvl w:ilvl="5">
      <w:start w:val="1"/>
      <w:numFmt w:val="lowerLetter"/>
      <w:pStyle w:val="Heading6"/>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pStyle w:val="Heading9"/>
      <w:lvlText w:val=""/>
      <w:lvlJc w:val="left"/>
      <w:pPr>
        <w:tabs>
          <w:tab w:val="num" w:pos="7155"/>
        </w:tabs>
        <w:ind w:left="7155" w:hanging="720"/>
      </w:pPr>
      <w:rPr>
        <w:rFonts w:ascii="Symbol" w:hAnsi="Symbol" w:hint="default"/>
      </w:rPr>
    </w:lvl>
  </w:abstractNum>
  <w:abstractNum w:abstractNumId="1"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2"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3"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4" w15:restartNumberingAfterBreak="0">
    <w:nsid w:val="01B64669"/>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2814E2A"/>
    <w:multiLevelType w:val="multilevel"/>
    <w:tmpl w:val="6E2C16DA"/>
    <w:lvl w:ilvl="0">
      <w:start w:val="1"/>
      <w:numFmt w:val="none"/>
      <w:pStyle w:val="WBAnnex"/>
      <w:lvlText w:val="Annex"/>
      <w:lvlJc w:val="left"/>
      <w:pPr>
        <w:tabs>
          <w:tab w:val="num" w:pos="709"/>
        </w:tabs>
        <w:ind w:left="709" w:hanging="709"/>
      </w:pPr>
      <w:rPr>
        <w:rFonts w:ascii="Arial" w:hAnsi="Arial" w:hint="default"/>
        <w:b/>
        <w:i w:val="0"/>
        <w:caps/>
        <w:sz w:val="20"/>
        <w:u w:val="none"/>
      </w:rPr>
    </w:lvl>
    <w:lvl w:ilvl="1">
      <w:start w:val="1"/>
      <w:numFmt w:val="decimal"/>
      <w:lvlText w:val="%1.%2"/>
      <w:lvlJc w:val="left"/>
      <w:pPr>
        <w:tabs>
          <w:tab w:val="num" w:pos="709"/>
        </w:tabs>
        <w:ind w:left="709" w:hanging="709"/>
      </w:pPr>
      <w:rPr>
        <w:rFonts w:hint="default"/>
        <w:b w:val="0"/>
        <w:i w:val="0"/>
      </w:rPr>
    </w:lvl>
    <w:lvl w:ilvl="2">
      <w:start w:val="1"/>
      <w:numFmt w:val="decimal"/>
      <w:lvlText w:val="%1.%2.%3"/>
      <w:lvlJc w:val="left"/>
      <w:pPr>
        <w:tabs>
          <w:tab w:val="num" w:pos="1418"/>
        </w:tabs>
        <w:ind w:left="1418" w:hanging="709"/>
      </w:pPr>
      <w:rPr>
        <w:rFonts w:ascii="Arial" w:hAnsi="Arial" w:cs="Times New Roman" w:hint="default"/>
        <w:b w:val="0"/>
        <w:i w:val="0"/>
        <w:sz w:val="20"/>
      </w:rPr>
    </w:lvl>
    <w:lvl w:ilvl="3">
      <w:start w:val="1"/>
      <w:numFmt w:val="lowerLetter"/>
      <w:lvlText w:val="(%4)"/>
      <w:lvlJc w:val="left"/>
      <w:pPr>
        <w:tabs>
          <w:tab w:val="num" w:pos="2126"/>
        </w:tabs>
        <w:ind w:left="2126" w:hanging="567"/>
      </w:pPr>
      <w:rPr>
        <w:rFonts w:hint="default"/>
      </w:rPr>
    </w:lvl>
    <w:lvl w:ilvl="4">
      <w:start w:val="1"/>
      <w:numFmt w:val="lowerRoman"/>
      <w:lvlText w:val="(%5)"/>
      <w:lvlJc w:val="left"/>
      <w:pPr>
        <w:tabs>
          <w:tab w:val="num" w:pos="2693"/>
        </w:tabs>
        <w:ind w:left="2693" w:hanging="567"/>
      </w:pPr>
      <w:rPr>
        <w:rFonts w:hint="default"/>
      </w:rPr>
    </w:lvl>
    <w:lvl w:ilvl="5">
      <w:start w:val="1"/>
      <w:numFmt w:val="upperLetter"/>
      <w:lvlText w:val="(%6)"/>
      <w:lvlJc w:val="left"/>
      <w:pPr>
        <w:tabs>
          <w:tab w:val="num" w:pos="3260"/>
        </w:tabs>
        <w:ind w:left="3260" w:hanging="567"/>
      </w:pPr>
      <w:rPr>
        <w:rFonts w:hint="default"/>
      </w:rPr>
    </w:lvl>
    <w:lvl w:ilvl="6">
      <w:start w:val="1"/>
      <w:numFmt w:val="decimal"/>
      <w:lvlText w:val="%7"/>
      <w:lvlJc w:val="left"/>
      <w:pPr>
        <w:tabs>
          <w:tab w:val="num" w:pos="3827"/>
        </w:tabs>
        <w:ind w:left="3827" w:hanging="567"/>
      </w:pPr>
      <w:rPr>
        <w:rFonts w:hint="default"/>
      </w:rPr>
    </w:lvl>
    <w:lvl w:ilvl="7">
      <w:start w:val="1"/>
      <w:numFmt w:val="upperLetter"/>
      <w:lvlText w:val="%8"/>
      <w:lvlJc w:val="left"/>
      <w:pPr>
        <w:tabs>
          <w:tab w:val="num" w:pos="4394"/>
        </w:tabs>
        <w:ind w:left="4394" w:hanging="567"/>
      </w:pPr>
      <w:rPr>
        <w:rFonts w:hint="default"/>
      </w:rPr>
    </w:lvl>
    <w:lvl w:ilvl="8">
      <w:start w:val="1"/>
      <w:numFmt w:val="decimal"/>
      <w:lvlText w:val="(%9)"/>
      <w:lvlJc w:val="left"/>
      <w:pPr>
        <w:tabs>
          <w:tab w:val="num" w:pos="4961"/>
        </w:tabs>
        <w:ind w:left="4961" w:hanging="567"/>
      </w:pPr>
      <w:rPr>
        <w:rFonts w:hint="default"/>
      </w:rPr>
    </w:lvl>
  </w:abstractNum>
  <w:abstractNum w:abstractNumId="6" w15:restartNumberingAfterBreak="0">
    <w:nsid w:val="03AF7140"/>
    <w:multiLevelType w:val="hybridMultilevel"/>
    <w:tmpl w:val="000E6080"/>
    <w:lvl w:ilvl="0" w:tplc="3BF8E80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05CE4E99"/>
    <w:multiLevelType w:val="multilevel"/>
    <w:tmpl w:val="967CA668"/>
    <w:lvl w:ilvl="0">
      <w:start w:val="1"/>
      <w:numFmt w:val="decimal"/>
      <w:pStyle w:val="WBPart"/>
      <w:suff w:val="nothing"/>
      <w:lvlText w:val="Part %1"/>
      <w:lvlJc w:val="left"/>
      <w:pPr>
        <w:ind w:left="0" w:firstLine="0"/>
      </w:pPr>
      <w:rPr>
        <w:rFonts w:hint="default"/>
      </w:rPr>
    </w:lvl>
    <w:lvl w:ilvl="1">
      <w:start w:val="1"/>
      <w:numFmt w:val="none"/>
      <w:lvlText w:val=""/>
      <w:lvlJc w:val="left"/>
      <w:pPr>
        <w:tabs>
          <w:tab w:val="num" w:pos="576"/>
        </w:tabs>
        <w:ind w:left="576" w:hanging="576"/>
      </w:pPr>
      <w:rPr>
        <w:rFonts w:hint="default"/>
      </w:rPr>
    </w:lvl>
    <w:lvl w:ilvl="2">
      <w:start w:val="1"/>
      <w:numFmt w:val="none"/>
      <w:lvlText w:val="%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8" w15:restartNumberingAfterBreak="0">
    <w:nsid w:val="06593C13"/>
    <w:multiLevelType w:val="multilevel"/>
    <w:tmpl w:val="FF087300"/>
    <w:styleLink w:val="WBLetterNumberingList"/>
    <w:lvl w:ilvl="0">
      <w:start w:val="1"/>
      <w:numFmt w:val="decimal"/>
      <w:lvlText w:val="%1"/>
      <w:lvlJc w:val="left"/>
      <w:pPr>
        <w:tabs>
          <w:tab w:val="num" w:pos="709"/>
        </w:tabs>
        <w:ind w:left="709" w:hanging="709"/>
      </w:pPr>
      <w:rPr>
        <w:rFonts w:ascii="Arial" w:hAnsi="Arial" w:hint="default"/>
        <w:sz w:val="20"/>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1559"/>
        </w:tabs>
        <w:ind w:left="1559" w:hanging="850"/>
      </w:pPr>
      <w:rPr>
        <w:rFonts w:hint="default"/>
      </w:rPr>
    </w:lvl>
    <w:lvl w:ilvl="3">
      <w:start w:val="1"/>
      <w:numFmt w:val="lowerLetter"/>
      <w:lvlText w:val="%4)"/>
      <w:lvlJc w:val="left"/>
      <w:pPr>
        <w:tabs>
          <w:tab w:val="num" w:pos="2126"/>
        </w:tabs>
        <w:ind w:left="2007" w:hanging="448"/>
      </w:pPr>
      <w:rPr>
        <w:rFonts w:hint="default"/>
      </w:rPr>
    </w:lvl>
    <w:lvl w:ilvl="4">
      <w:start w:val="1"/>
      <w:numFmt w:val="lowerRoman"/>
      <w:lvlText w:val="%5)"/>
      <w:lvlJc w:val="left"/>
      <w:pPr>
        <w:tabs>
          <w:tab w:val="num" w:pos="2693"/>
        </w:tabs>
        <w:ind w:left="2693" w:hanging="567"/>
      </w:pPr>
      <w:rPr>
        <w:rFonts w:hint="default"/>
      </w:rPr>
    </w:lvl>
    <w:lvl w:ilvl="5">
      <w:start w:val="1"/>
      <w:numFmt w:val="upperLetter"/>
      <w:lvlText w:val="(%6)"/>
      <w:lvlJc w:val="left"/>
      <w:pPr>
        <w:tabs>
          <w:tab w:val="num" w:pos="3260"/>
        </w:tabs>
        <w:ind w:left="3260" w:hanging="567"/>
      </w:pPr>
      <w:rPr>
        <w:rFonts w:hint="default"/>
      </w:rPr>
    </w:lvl>
    <w:lvl w:ilvl="6">
      <w:start w:val="1"/>
      <w:numFmt w:val="decimal"/>
      <w:lvlText w:val="%7"/>
      <w:lvlJc w:val="left"/>
      <w:pPr>
        <w:tabs>
          <w:tab w:val="num" w:pos="3827"/>
        </w:tabs>
        <w:ind w:left="3827" w:hanging="567"/>
      </w:pPr>
      <w:rPr>
        <w:rFonts w:hint="default"/>
      </w:rPr>
    </w:lvl>
    <w:lvl w:ilvl="7">
      <w:start w:val="1"/>
      <w:numFmt w:val="upperLetter"/>
      <w:lvlText w:val="%8"/>
      <w:lvlJc w:val="left"/>
      <w:pPr>
        <w:tabs>
          <w:tab w:val="num" w:pos="4394"/>
        </w:tabs>
        <w:ind w:left="4394" w:hanging="567"/>
      </w:pPr>
      <w:rPr>
        <w:rFonts w:hint="default"/>
      </w:rPr>
    </w:lvl>
    <w:lvl w:ilvl="8">
      <w:start w:val="1"/>
      <w:numFmt w:val="decimal"/>
      <w:lvlText w:val="(%9)"/>
      <w:lvlJc w:val="left"/>
      <w:pPr>
        <w:tabs>
          <w:tab w:val="num" w:pos="4961"/>
        </w:tabs>
        <w:ind w:left="4961" w:hanging="567"/>
      </w:pPr>
      <w:rPr>
        <w:rFonts w:hint="default"/>
      </w:rPr>
    </w:lvl>
  </w:abstractNum>
  <w:abstractNum w:abstractNumId="9" w15:restartNumberingAfterBreak="0">
    <w:nsid w:val="0822316F"/>
    <w:multiLevelType w:val="hybridMultilevel"/>
    <w:tmpl w:val="000E6080"/>
    <w:lvl w:ilvl="0" w:tplc="3BF8E80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1C8F5CB0"/>
    <w:multiLevelType w:val="multilevel"/>
    <w:tmpl w:val="37E6C9E0"/>
    <w:lvl w:ilvl="0">
      <w:start w:val="1"/>
      <w:numFmt w:val="decimal"/>
      <w:pStyle w:val="WBFlexiBle"/>
      <w:lvlText w:val="%1"/>
      <w:lvlJc w:val="left"/>
      <w:pPr>
        <w:tabs>
          <w:tab w:val="num" w:pos="709"/>
        </w:tabs>
        <w:ind w:left="709" w:hanging="709"/>
      </w:pPr>
      <w:rPr>
        <w:rFonts w:hint="default"/>
        <w:b w:val="0"/>
        <w:i w:val="0"/>
        <w:u w:val="none"/>
      </w:rPr>
    </w:lvl>
    <w:lvl w:ilvl="1">
      <w:start w:val="1"/>
      <w:numFmt w:val="bullet"/>
      <w:lvlText w:val=""/>
      <w:lvlJc w:val="left"/>
      <w:pPr>
        <w:tabs>
          <w:tab w:val="num" w:pos="709"/>
        </w:tabs>
        <w:ind w:left="709" w:hanging="709"/>
      </w:pPr>
      <w:rPr>
        <w:rFonts w:ascii="Symbol" w:hAnsi="Symbol" w:hint="default"/>
        <w:b w:val="0"/>
        <w:i w:val="0"/>
        <w:color w:val="auto"/>
      </w:rPr>
    </w:lvl>
    <w:lvl w:ilvl="2">
      <w:start w:val="1"/>
      <w:numFmt w:val="bullet"/>
      <w:lvlText w:val=""/>
      <w:lvlJc w:val="left"/>
      <w:pPr>
        <w:tabs>
          <w:tab w:val="num" w:pos="1559"/>
        </w:tabs>
        <w:ind w:left="1559" w:hanging="850"/>
      </w:pPr>
      <w:rPr>
        <w:rFonts w:ascii="Symbol" w:hAnsi="Symbol" w:hint="default"/>
        <w:b w:val="0"/>
        <w:color w:val="auto"/>
      </w:rPr>
    </w:lvl>
    <w:lvl w:ilvl="3">
      <w:start w:val="1"/>
      <w:numFmt w:val="bullet"/>
      <w:lvlText w:val="-"/>
      <w:lvlJc w:val="left"/>
      <w:pPr>
        <w:tabs>
          <w:tab w:val="num" w:pos="1559"/>
        </w:tabs>
        <w:ind w:left="1559" w:hanging="850"/>
      </w:pPr>
      <w:rPr>
        <w:rFonts w:ascii="Arial Rounded MT Bold" w:hAnsi="Arial Rounded MT Bold" w:hint="default"/>
        <w:b w:val="0"/>
        <w:i w:val="0"/>
        <w:color w:val="auto"/>
        <w:sz w:val="20"/>
      </w:rPr>
    </w:lvl>
    <w:lvl w:ilvl="4">
      <w:start w:val="1"/>
      <w:numFmt w:val="lowerLetter"/>
      <w:lvlText w:val="%5)"/>
      <w:lvlJc w:val="left"/>
      <w:pPr>
        <w:tabs>
          <w:tab w:val="num" w:pos="1559"/>
        </w:tabs>
        <w:ind w:left="1559" w:hanging="850"/>
      </w:pPr>
      <w:rPr>
        <w:rFonts w:hint="default"/>
      </w:rPr>
    </w:lvl>
    <w:lvl w:ilvl="5">
      <w:start w:val="1"/>
      <w:numFmt w:val="bullet"/>
      <w:lvlText w:val=""/>
      <w:lvlJc w:val="left"/>
      <w:pPr>
        <w:tabs>
          <w:tab w:val="num" w:pos="2126"/>
        </w:tabs>
        <w:ind w:left="2126" w:hanging="567"/>
      </w:pPr>
      <w:rPr>
        <w:rFonts w:ascii="Wingdings" w:hAnsi="Wingdings" w:hint="default"/>
        <w:color w:val="auto"/>
      </w:rPr>
    </w:lvl>
    <w:lvl w:ilvl="6">
      <w:start w:val="1"/>
      <w:numFmt w:val="bullet"/>
      <w:lvlText w:val="-"/>
      <w:lvlJc w:val="left"/>
      <w:pPr>
        <w:tabs>
          <w:tab w:val="num" w:pos="2126"/>
        </w:tabs>
        <w:ind w:left="2126" w:hanging="567"/>
      </w:pPr>
      <w:rPr>
        <w:rFonts w:ascii="Arial Rounded MT Bold" w:hAnsi="Arial Rounded MT Bold" w:hint="default"/>
        <w:color w:val="auto"/>
      </w:rPr>
    </w:lvl>
    <w:lvl w:ilvl="7">
      <w:start w:val="1"/>
      <w:numFmt w:val="lowerRoman"/>
      <w:lvlText w:val="%8)"/>
      <w:lvlJc w:val="left"/>
      <w:pPr>
        <w:tabs>
          <w:tab w:val="num" w:pos="2126"/>
        </w:tabs>
        <w:ind w:left="2126" w:hanging="567"/>
      </w:pPr>
      <w:rPr>
        <w:rFonts w:hint="default"/>
      </w:rPr>
    </w:lvl>
    <w:lvl w:ilvl="8">
      <w:start w:val="1"/>
      <w:numFmt w:val="bullet"/>
      <w:lvlText w:val=""/>
      <w:lvlJc w:val="left"/>
      <w:pPr>
        <w:tabs>
          <w:tab w:val="num" w:pos="2126"/>
        </w:tabs>
        <w:ind w:left="2126" w:hanging="567"/>
      </w:pPr>
      <w:rPr>
        <w:rFonts w:ascii="Wingdings" w:hAnsi="Wingdings" w:hint="default"/>
        <w:color w:val="auto"/>
      </w:rPr>
    </w:lvl>
  </w:abstractNum>
  <w:abstractNum w:abstractNumId="11" w15:restartNumberingAfterBreak="0">
    <w:nsid w:val="26303DB5"/>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ED260D3"/>
    <w:multiLevelType w:val="hybridMultilevel"/>
    <w:tmpl w:val="122C615A"/>
    <w:lvl w:ilvl="0" w:tplc="3BF8E80C">
      <w:start w:val="1"/>
      <w:numFmt w:val="lowerLetter"/>
      <w:lvlText w:val="(%1)"/>
      <w:lvlJc w:val="left"/>
      <w:pPr>
        <w:ind w:left="4298" w:hanging="360"/>
      </w:pPr>
      <w:rPr>
        <w:rFonts w:hint="default"/>
      </w:rPr>
    </w:lvl>
    <w:lvl w:ilvl="1" w:tplc="08090019" w:tentative="1">
      <w:start w:val="1"/>
      <w:numFmt w:val="lowerLetter"/>
      <w:lvlText w:val="%2."/>
      <w:lvlJc w:val="left"/>
      <w:pPr>
        <w:ind w:left="5018" w:hanging="360"/>
      </w:pPr>
    </w:lvl>
    <w:lvl w:ilvl="2" w:tplc="0809001B" w:tentative="1">
      <w:start w:val="1"/>
      <w:numFmt w:val="lowerRoman"/>
      <w:lvlText w:val="%3."/>
      <w:lvlJc w:val="right"/>
      <w:pPr>
        <w:ind w:left="5738" w:hanging="180"/>
      </w:pPr>
    </w:lvl>
    <w:lvl w:ilvl="3" w:tplc="0809000F" w:tentative="1">
      <w:start w:val="1"/>
      <w:numFmt w:val="decimal"/>
      <w:lvlText w:val="%4."/>
      <w:lvlJc w:val="left"/>
      <w:pPr>
        <w:ind w:left="6458" w:hanging="360"/>
      </w:pPr>
    </w:lvl>
    <w:lvl w:ilvl="4" w:tplc="08090019" w:tentative="1">
      <w:start w:val="1"/>
      <w:numFmt w:val="lowerLetter"/>
      <w:lvlText w:val="%5."/>
      <w:lvlJc w:val="left"/>
      <w:pPr>
        <w:ind w:left="7178" w:hanging="360"/>
      </w:pPr>
    </w:lvl>
    <w:lvl w:ilvl="5" w:tplc="0809001B" w:tentative="1">
      <w:start w:val="1"/>
      <w:numFmt w:val="lowerRoman"/>
      <w:lvlText w:val="%6."/>
      <w:lvlJc w:val="right"/>
      <w:pPr>
        <w:ind w:left="7898" w:hanging="180"/>
      </w:pPr>
    </w:lvl>
    <w:lvl w:ilvl="6" w:tplc="0809000F" w:tentative="1">
      <w:start w:val="1"/>
      <w:numFmt w:val="decimal"/>
      <w:lvlText w:val="%7."/>
      <w:lvlJc w:val="left"/>
      <w:pPr>
        <w:ind w:left="8618" w:hanging="360"/>
      </w:pPr>
    </w:lvl>
    <w:lvl w:ilvl="7" w:tplc="08090019" w:tentative="1">
      <w:start w:val="1"/>
      <w:numFmt w:val="lowerLetter"/>
      <w:lvlText w:val="%8."/>
      <w:lvlJc w:val="left"/>
      <w:pPr>
        <w:ind w:left="9338" w:hanging="360"/>
      </w:pPr>
    </w:lvl>
    <w:lvl w:ilvl="8" w:tplc="0809001B" w:tentative="1">
      <w:start w:val="1"/>
      <w:numFmt w:val="lowerRoman"/>
      <w:lvlText w:val="%9."/>
      <w:lvlJc w:val="right"/>
      <w:pPr>
        <w:ind w:left="10058" w:hanging="180"/>
      </w:pPr>
    </w:lvl>
  </w:abstractNum>
  <w:abstractNum w:abstractNumId="13" w15:restartNumberingAfterBreak="0">
    <w:nsid w:val="30E03427"/>
    <w:multiLevelType w:val="multilevel"/>
    <w:tmpl w:val="A1B425D8"/>
    <w:styleLink w:val="WBListA"/>
    <w:lvl w:ilvl="0">
      <w:start w:val="1"/>
      <w:numFmt w:val="upperLetter"/>
      <w:lvlText w:val="(%1)"/>
      <w:lvlJc w:val="left"/>
      <w:pPr>
        <w:tabs>
          <w:tab w:val="num" w:pos="709"/>
        </w:tabs>
        <w:ind w:left="709" w:hanging="709"/>
      </w:pPr>
      <w:rPr>
        <w:rFonts w:hint="default"/>
      </w:rPr>
    </w:lvl>
    <w:lvl w:ilvl="1">
      <w:start w:val="1"/>
      <w:numFmt w:val="none"/>
      <w:lvlText w:val="%2"/>
      <w:lvlJc w:val="left"/>
      <w:pPr>
        <w:tabs>
          <w:tab w:val="num" w:pos="709"/>
        </w:tabs>
        <w:ind w:left="709" w:firstLine="0"/>
      </w:pPr>
      <w:rPr>
        <w:rFonts w:hint="default"/>
      </w:rPr>
    </w:lvl>
    <w:lvl w:ilvl="2">
      <w:start w:val="1"/>
      <w:numFmt w:val="none"/>
      <w:lvlText w:val="%3"/>
      <w:lvlJc w:val="left"/>
      <w:pPr>
        <w:tabs>
          <w:tab w:val="num" w:pos="709"/>
        </w:tabs>
        <w:ind w:left="709" w:firstLine="0"/>
      </w:pPr>
      <w:rPr>
        <w:rFonts w:hint="default"/>
      </w:rPr>
    </w:lvl>
    <w:lvl w:ilvl="3">
      <w:start w:val="1"/>
      <w:numFmt w:val="none"/>
      <w:lvlText w:val=""/>
      <w:lvlJc w:val="left"/>
      <w:pPr>
        <w:tabs>
          <w:tab w:val="num" w:pos="709"/>
        </w:tabs>
        <w:ind w:left="709" w:firstLine="0"/>
      </w:pPr>
      <w:rPr>
        <w:rFonts w:hint="default"/>
      </w:rPr>
    </w:lvl>
    <w:lvl w:ilvl="4">
      <w:start w:val="1"/>
      <w:numFmt w:val="none"/>
      <w:lvlText w:val=""/>
      <w:lvlJc w:val="left"/>
      <w:pPr>
        <w:tabs>
          <w:tab w:val="num" w:pos="709"/>
        </w:tabs>
        <w:ind w:left="709" w:firstLine="0"/>
      </w:pPr>
      <w:rPr>
        <w:rFonts w:hint="default"/>
      </w:rPr>
    </w:lvl>
    <w:lvl w:ilvl="5">
      <w:start w:val="1"/>
      <w:numFmt w:val="none"/>
      <w:lvlText w:val=""/>
      <w:lvlJc w:val="left"/>
      <w:pPr>
        <w:tabs>
          <w:tab w:val="num" w:pos="709"/>
        </w:tabs>
        <w:ind w:left="709" w:firstLine="0"/>
      </w:pPr>
      <w:rPr>
        <w:rFonts w:hint="default"/>
      </w:rPr>
    </w:lvl>
    <w:lvl w:ilvl="6">
      <w:start w:val="1"/>
      <w:numFmt w:val="none"/>
      <w:lvlText w:val=""/>
      <w:lvlJc w:val="left"/>
      <w:pPr>
        <w:tabs>
          <w:tab w:val="num" w:pos="709"/>
        </w:tabs>
        <w:ind w:left="709" w:firstLine="0"/>
      </w:pPr>
      <w:rPr>
        <w:rFonts w:hint="default"/>
      </w:rPr>
    </w:lvl>
    <w:lvl w:ilvl="7">
      <w:start w:val="1"/>
      <w:numFmt w:val="none"/>
      <w:lvlText w:val=""/>
      <w:lvlJc w:val="left"/>
      <w:pPr>
        <w:tabs>
          <w:tab w:val="num" w:pos="709"/>
        </w:tabs>
        <w:ind w:left="709" w:firstLine="0"/>
      </w:pPr>
      <w:rPr>
        <w:rFonts w:hint="default"/>
      </w:rPr>
    </w:lvl>
    <w:lvl w:ilvl="8">
      <w:start w:val="1"/>
      <w:numFmt w:val="none"/>
      <w:lvlText w:val=""/>
      <w:lvlJc w:val="left"/>
      <w:pPr>
        <w:tabs>
          <w:tab w:val="num" w:pos="709"/>
        </w:tabs>
        <w:ind w:left="709" w:firstLine="0"/>
      </w:pPr>
      <w:rPr>
        <w:rFonts w:hint="default"/>
      </w:rPr>
    </w:lvl>
  </w:abstractNum>
  <w:abstractNum w:abstractNumId="14" w15:restartNumberingAfterBreak="0">
    <w:nsid w:val="31F409A8"/>
    <w:multiLevelType w:val="multilevel"/>
    <w:tmpl w:val="787CC11A"/>
    <w:styleLink w:val="WBList1"/>
    <w:lvl w:ilvl="0">
      <w:start w:val="1"/>
      <w:numFmt w:val="decimal"/>
      <w:lvlText w:val="(%1)"/>
      <w:lvlJc w:val="left"/>
      <w:pPr>
        <w:tabs>
          <w:tab w:val="num" w:pos="709"/>
        </w:tabs>
        <w:ind w:left="709" w:hanging="709"/>
      </w:pPr>
      <w:rPr>
        <w:rFonts w:hint="default"/>
      </w:rPr>
    </w:lvl>
    <w:lvl w:ilvl="1">
      <w:start w:val="1"/>
      <w:numFmt w:val="none"/>
      <w:lvlText w:val=""/>
      <w:lvlJc w:val="left"/>
      <w:pPr>
        <w:tabs>
          <w:tab w:val="num" w:pos="709"/>
        </w:tabs>
        <w:ind w:left="709" w:firstLine="0"/>
      </w:pPr>
      <w:rPr>
        <w:rFonts w:hint="default"/>
      </w:rPr>
    </w:lvl>
    <w:lvl w:ilvl="2">
      <w:start w:val="1"/>
      <w:numFmt w:val="none"/>
      <w:lvlText w:val=""/>
      <w:lvlJc w:val="left"/>
      <w:pPr>
        <w:tabs>
          <w:tab w:val="num" w:pos="709"/>
        </w:tabs>
        <w:ind w:left="709" w:firstLine="0"/>
      </w:pPr>
      <w:rPr>
        <w:rFonts w:hint="default"/>
      </w:rPr>
    </w:lvl>
    <w:lvl w:ilvl="3">
      <w:start w:val="1"/>
      <w:numFmt w:val="none"/>
      <w:lvlText w:val=""/>
      <w:lvlJc w:val="left"/>
      <w:pPr>
        <w:tabs>
          <w:tab w:val="num" w:pos="709"/>
        </w:tabs>
        <w:ind w:left="709" w:firstLine="0"/>
      </w:pPr>
      <w:rPr>
        <w:rFonts w:hint="default"/>
      </w:rPr>
    </w:lvl>
    <w:lvl w:ilvl="4">
      <w:start w:val="1"/>
      <w:numFmt w:val="none"/>
      <w:lvlText w:val=""/>
      <w:lvlJc w:val="left"/>
      <w:pPr>
        <w:tabs>
          <w:tab w:val="num" w:pos="709"/>
        </w:tabs>
        <w:ind w:left="709" w:firstLine="0"/>
      </w:pPr>
      <w:rPr>
        <w:rFonts w:hint="default"/>
      </w:rPr>
    </w:lvl>
    <w:lvl w:ilvl="5">
      <w:start w:val="1"/>
      <w:numFmt w:val="none"/>
      <w:lvlText w:val=""/>
      <w:lvlJc w:val="left"/>
      <w:pPr>
        <w:tabs>
          <w:tab w:val="num" w:pos="709"/>
        </w:tabs>
        <w:ind w:left="709" w:firstLine="0"/>
      </w:pPr>
      <w:rPr>
        <w:rFonts w:hint="default"/>
      </w:rPr>
    </w:lvl>
    <w:lvl w:ilvl="6">
      <w:start w:val="1"/>
      <w:numFmt w:val="none"/>
      <w:lvlText w:val=""/>
      <w:lvlJc w:val="left"/>
      <w:pPr>
        <w:tabs>
          <w:tab w:val="num" w:pos="709"/>
        </w:tabs>
        <w:ind w:left="709" w:firstLine="0"/>
      </w:pPr>
      <w:rPr>
        <w:rFonts w:hint="default"/>
      </w:rPr>
    </w:lvl>
    <w:lvl w:ilvl="7">
      <w:start w:val="1"/>
      <w:numFmt w:val="none"/>
      <w:lvlText w:val=""/>
      <w:lvlJc w:val="left"/>
      <w:pPr>
        <w:tabs>
          <w:tab w:val="num" w:pos="709"/>
        </w:tabs>
        <w:ind w:left="709" w:firstLine="0"/>
      </w:pPr>
      <w:rPr>
        <w:rFonts w:hint="default"/>
      </w:rPr>
    </w:lvl>
    <w:lvl w:ilvl="8">
      <w:start w:val="1"/>
      <w:numFmt w:val="none"/>
      <w:lvlText w:val=""/>
      <w:lvlJc w:val="left"/>
      <w:pPr>
        <w:tabs>
          <w:tab w:val="num" w:pos="709"/>
        </w:tabs>
        <w:ind w:left="709" w:firstLine="0"/>
      </w:pPr>
      <w:rPr>
        <w:rFonts w:hint="default"/>
      </w:rPr>
    </w:lvl>
  </w:abstractNum>
  <w:abstractNum w:abstractNumId="15" w15:restartNumberingAfterBreak="0">
    <w:nsid w:val="3260563C"/>
    <w:multiLevelType w:val="multilevel"/>
    <w:tmpl w:val="EB222F3C"/>
    <w:lvl w:ilvl="0">
      <w:start w:val="1"/>
      <w:numFmt w:val="decimal"/>
      <w:pStyle w:val="WBAnnex0"/>
      <w:suff w:val="nothing"/>
      <w:lvlText w:val="Annex %1"/>
      <w:lvlJc w:val="left"/>
      <w:pPr>
        <w:ind w:left="0" w:firstLine="0"/>
      </w:pPr>
      <w:rPr>
        <w:rFonts w:hint="default"/>
      </w:rPr>
    </w:lvl>
    <w:lvl w:ilvl="1">
      <w:start w:val="1"/>
      <w:numFmt w:val="none"/>
      <w:suff w:val="nothing"/>
      <w:lvlText w:val=""/>
      <w:lvlJc w:val="left"/>
      <w:pPr>
        <w:ind w:left="720" w:hanging="720"/>
      </w:pPr>
      <w:rPr>
        <w:rFonts w:hint="default"/>
      </w:rPr>
    </w:lvl>
    <w:lvl w:ilvl="2">
      <w:start w:val="1"/>
      <w:numFmt w:val="none"/>
      <w:suff w:val="nothing"/>
      <w:lvlText w:val=""/>
      <w:lvlJc w:val="left"/>
      <w:pPr>
        <w:ind w:left="1440" w:hanging="1440"/>
      </w:pPr>
      <w:rPr>
        <w:rFonts w:hint="default"/>
      </w:rPr>
    </w:lvl>
    <w:lvl w:ilvl="3">
      <w:start w:val="1"/>
      <w:numFmt w:val="none"/>
      <w:suff w:val="nothing"/>
      <w:lvlText w:val="%4"/>
      <w:lvlJc w:val="left"/>
      <w:pPr>
        <w:ind w:left="2160" w:hanging="2160"/>
      </w:pPr>
      <w:rPr>
        <w:rFonts w:hint="default"/>
      </w:rPr>
    </w:lvl>
    <w:lvl w:ilvl="4">
      <w:start w:val="1"/>
      <w:numFmt w:val="none"/>
      <w:suff w:val="nothing"/>
      <w:lvlText w:val=""/>
      <w:lvlJc w:val="left"/>
      <w:pPr>
        <w:ind w:left="2880" w:hanging="2880"/>
      </w:pPr>
      <w:rPr>
        <w:rFonts w:hint="default"/>
      </w:rPr>
    </w:lvl>
    <w:lvl w:ilvl="5">
      <w:start w:val="1"/>
      <w:numFmt w:val="none"/>
      <w:suff w:val="nothing"/>
      <w:lvlText w:val=""/>
      <w:lvlJc w:val="left"/>
      <w:pPr>
        <w:ind w:left="3600" w:hanging="3600"/>
      </w:pPr>
      <w:rPr>
        <w:rFonts w:hint="default"/>
      </w:rPr>
    </w:lvl>
    <w:lvl w:ilvl="6">
      <w:start w:val="1"/>
      <w:numFmt w:val="none"/>
      <w:suff w:val="nothing"/>
      <w:lvlText w:val=""/>
      <w:lvlJc w:val="left"/>
      <w:pPr>
        <w:ind w:left="4320" w:hanging="4320"/>
      </w:pPr>
      <w:rPr>
        <w:rFonts w:hint="default"/>
      </w:rPr>
    </w:lvl>
    <w:lvl w:ilvl="7">
      <w:start w:val="1"/>
      <w:numFmt w:val="none"/>
      <w:suff w:val="nothing"/>
      <w:lvlText w:val=""/>
      <w:lvlJc w:val="left"/>
      <w:pPr>
        <w:ind w:left="5040" w:hanging="5040"/>
      </w:pPr>
      <w:rPr>
        <w:rFonts w:hint="default"/>
      </w:rPr>
    </w:lvl>
    <w:lvl w:ilvl="8">
      <w:start w:val="1"/>
      <w:numFmt w:val="none"/>
      <w:suff w:val="nothing"/>
      <w:lvlText w:val=""/>
      <w:lvlJc w:val="left"/>
      <w:pPr>
        <w:ind w:left="0" w:firstLine="5760"/>
      </w:pPr>
      <w:rPr>
        <w:rFonts w:hint="default"/>
      </w:rPr>
    </w:lvl>
  </w:abstractNum>
  <w:abstractNum w:abstractNumId="16" w15:restartNumberingAfterBreak="0">
    <w:nsid w:val="3AEA5236"/>
    <w:multiLevelType w:val="hybridMultilevel"/>
    <w:tmpl w:val="000E6080"/>
    <w:lvl w:ilvl="0" w:tplc="3BF8E80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7" w15:restartNumberingAfterBreak="0">
    <w:nsid w:val="3BDF195A"/>
    <w:multiLevelType w:val="hybridMultilevel"/>
    <w:tmpl w:val="000E6080"/>
    <w:lvl w:ilvl="0" w:tplc="3BF8E80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83F52AA"/>
    <w:multiLevelType w:val="hybridMultilevel"/>
    <w:tmpl w:val="127C86FA"/>
    <w:lvl w:ilvl="0" w:tplc="F36CF72A">
      <w:start w:val="1"/>
      <w:numFmt w:val="lowerRoman"/>
      <w:lvlText w:val="(%1)"/>
      <w:lvlJc w:val="left"/>
      <w:pPr>
        <w:ind w:left="720" w:hanging="360"/>
      </w:pPr>
      <w:rPr>
        <w:rFonts w:ascii="Arial" w:hAnsi="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F36CF72A">
      <w:start w:val="1"/>
      <w:numFmt w:val="lowerRoman"/>
      <w:lvlText w:val="(%7)"/>
      <w:lvlJc w:val="left"/>
      <w:pPr>
        <w:ind w:left="5040" w:hanging="360"/>
      </w:pPr>
      <w:rPr>
        <w:rFonts w:ascii="Arial" w:hAnsi="Arial" w:hint="default"/>
        <w:b w:val="0"/>
        <w:i w:val="0"/>
        <w:sz w:val="20"/>
      </w:r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84335F"/>
    <w:multiLevelType w:val="hybridMultilevel"/>
    <w:tmpl w:val="05B099D8"/>
    <w:lvl w:ilvl="0" w:tplc="3BF8E80C">
      <w:start w:val="1"/>
      <w:numFmt w:val="lowerLetter"/>
      <w:lvlText w:val="(%1)"/>
      <w:lvlJc w:val="left"/>
      <w:pPr>
        <w:ind w:left="2138" w:hanging="360"/>
      </w:pPr>
      <w:rPr>
        <w:rFonts w:hint="default"/>
      </w:r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3BF8E80C">
      <w:start w:val="1"/>
      <w:numFmt w:val="lowerLetter"/>
      <w:lvlText w:val="(%4)"/>
      <w:lvlJc w:val="left"/>
      <w:pPr>
        <w:ind w:left="4298" w:hanging="360"/>
      </w:pPr>
      <w:rPr>
        <w:rFonts w:hint="default"/>
      </w:r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1" w15:restartNumberingAfterBreak="0">
    <w:nsid w:val="4EDC0483"/>
    <w:multiLevelType w:val="hybridMultilevel"/>
    <w:tmpl w:val="122C615A"/>
    <w:lvl w:ilvl="0" w:tplc="3BF8E80C">
      <w:start w:val="1"/>
      <w:numFmt w:val="lowerLetter"/>
      <w:lvlText w:val="(%1)"/>
      <w:lvlJc w:val="left"/>
      <w:pPr>
        <w:ind w:left="4298" w:hanging="360"/>
      </w:pPr>
      <w:rPr>
        <w:rFonts w:hint="default"/>
      </w:rPr>
    </w:lvl>
    <w:lvl w:ilvl="1" w:tplc="08090019" w:tentative="1">
      <w:start w:val="1"/>
      <w:numFmt w:val="lowerLetter"/>
      <w:lvlText w:val="%2."/>
      <w:lvlJc w:val="left"/>
      <w:pPr>
        <w:ind w:left="5018" w:hanging="360"/>
      </w:pPr>
    </w:lvl>
    <w:lvl w:ilvl="2" w:tplc="0809001B" w:tentative="1">
      <w:start w:val="1"/>
      <w:numFmt w:val="lowerRoman"/>
      <w:lvlText w:val="%3."/>
      <w:lvlJc w:val="right"/>
      <w:pPr>
        <w:ind w:left="5738" w:hanging="180"/>
      </w:pPr>
    </w:lvl>
    <w:lvl w:ilvl="3" w:tplc="0809000F" w:tentative="1">
      <w:start w:val="1"/>
      <w:numFmt w:val="decimal"/>
      <w:lvlText w:val="%4."/>
      <w:lvlJc w:val="left"/>
      <w:pPr>
        <w:ind w:left="6458" w:hanging="360"/>
      </w:pPr>
    </w:lvl>
    <w:lvl w:ilvl="4" w:tplc="08090019" w:tentative="1">
      <w:start w:val="1"/>
      <w:numFmt w:val="lowerLetter"/>
      <w:lvlText w:val="%5."/>
      <w:lvlJc w:val="left"/>
      <w:pPr>
        <w:ind w:left="7178" w:hanging="360"/>
      </w:pPr>
    </w:lvl>
    <w:lvl w:ilvl="5" w:tplc="0809001B" w:tentative="1">
      <w:start w:val="1"/>
      <w:numFmt w:val="lowerRoman"/>
      <w:lvlText w:val="%6."/>
      <w:lvlJc w:val="right"/>
      <w:pPr>
        <w:ind w:left="7898" w:hanging="180"/>
      </w:pPr>
    </w:lvl>
    <w:lvl w:ilvl="6" w:tplc="0809000F" w:tentative="1">
      <w:start w:val="1"/>
      <w:numFmt w:val="decimal"/>
      <w:lvlText w:val="%7."/>
      <w:lvlJc w:val="left"/>
      <w:pPr>
        <w:ind w:left="8618" w:hanging="360"/>
      </w:pPr>
    </w:lvl>
    <w:lvl w:ilvl="7" w:tplc="08090019" w:tentative="1">
      <w:start w:val="1"/>
      <w:numFmt w:val="lowerLetter"/>
      <w:lvlText w:val="%8."/>
      <w:lvlJc w:val="left"/>
      <w:pPr>
        <w:ind w:left="9338" w:hanging="360"/>
      </w:pPr>
    </w:lvl>
    <w:lvl w:ilvl="8" w:tplc="0809001B" w:tentative="1">
      <w:start w:val="1"/>
      <w:numFmt w:val="lowerRoman"/>
      <w:lvlText w:val="%9."/>
      <w:lvlJc w:val="right"/>
      <w:pPr>
        <w:ind w:left="10058" w:hanging="180"/>
      </w:pPr>
    </w:lvl>
  </w:abstractNum>
  <w:abstractNum w:abstractNumId="22" w15:restartNumberingAfterBreak="0">
    <w:nsid w:val="4FED0CD4"/>
    <w:multiLevelType w:val="hybridMultilevel"/>
    <w:tmpl w:val="85A6C710"/>
    <w:lvl w:ilvl="0" w:tplc="133A03DE">
      <w:start w:val="1"/>
      <w:numFmt w:val="decimal"/>
      <w:pStyle w:val="Numbered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04952"/>
    <w:multiLevelType w:val="hybridMultilevel"/>
    <w:tmpl w:val="000E6080"/>
    <w:lvl w:ilvl="0" w:tplc="3BF8E80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4" w15:restartNumberingAfterBreak="0">
    <w:nsid w:val="5A3D29AF"/>
    <w:multiLevelType w:val="hybridMultilevel"/>
    <w:tmpl w:val="A69630BA"/>
    <w:lvl w:ilvl="0" w:tplc="3084C0B0">
      <w:start w:val="1"/>
      <w:numFmt w:val="decimal"/>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F226041"/>
    <w:multiLevelType w:val="hybridMultilevel"/>
    <w:tmpl w:val="DBF4D458"/>
    <w:name w:val="CobbNumbering22"/>
    <w:lvl w:ilvl="0" w:tplc="17FEDF00">
      <w:start w:val="1"/>
      <w:numFmt w:val="decimal"/>
      <w:pStyle w:val="NumberedBackground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0D94287"/>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27" w15:restartNumberingAfterBreak="0">
    <w:nsid w:val="62787184"/>
    <w:multiLevelType w:val="multilevel"/>
    <w:tmpl w:val="DA429C0E"/>
    <w:name w:val="WDX-Numbering"/>
    <w:lvl w:ilvl="0">
      <w:start w:val="1"/>
      <w:numFmt w:val="decimal"/>
      <w:pStyle w:val="Level1"/>
      <w:lvlText w:val="%1."/>
      <w:lvlJc w:val="left"/>
      <w:pPr>
        <w:tabs>
          <w:tab w:val="num" w:pos="851"/>
        </w:tabs>
        <w:ind w:left="851" w:hanging="851"/>
      </w:pPr>
      <w:rPr>
        <w:b w:val="0"/>
        <w:i w:val="0"/>
        <w:u w:val="none"/>
      </w:rPr>
    </w:lvl>
    <w:lvl w:ilvl="1">
      <w:start w:val="1"/>
      <w:numFmt w:val="decimal"/>
      <w:pStyle w:val="Level2"/>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8" w15:restartNumberingAfterBreak="0">
    <w:nsid w:val="62EF4734"/>
    <w:multiLevelType w:val="hybridMultilevel"/>
    <w:tmpl w:val="122C615A"/>
    <w:lvl w:ilvl="0" w:tplc="3BF8E80C">
      <w:start w:val="1"/>
      <w:numFmt w:val="lowerLetter"/>
      <w:lvlText w:val="(%1)"/>
      <w:lvlJc w:val="left"/>
      <w:pPr>
        <w:ind w:left="4298" w:hanging="360"/>
      </w:pPr>
      <w:rPr>
        <w:rFonts w:hint="default"/>
      </w:rPr>
    </w:lvl>
    <w:lvl w:ilvl="1" w:tplc="08090019" w:tentative="1">
      <w:start w:val="1"/>
      <w:numFmt w:val="lowerLetter"/>
      <w:lvlText w:val="%2."/>
      <w:lvlJc w:val="left"/>
      <w:pPr>
        <w:ind w:left="5018" w:hanging="360"/>
      </w:pPr>
    </w:lvl>
    <w:lvl w:ilvl="2" w:tplc="0809001B" w:tentative="1">
      <w:start w:val="1"/>
      <w:numFmt w:val="lowerRoman"/>
      <w:lvlText w:val="%3."/>
      <w:lvlJc w:val="right"/>
      <w:pPr>
        <w:ind w:left="5738" w:hanging="180"/>
      </w:pPr>
    </w:lvl>
    <w:lvl w:ilvl="3" w:tplc="0809000F" w:tentative="1">
      <w:start w:val="1"/>
      <w:numFmt w:val="decimal"/>
      <w:lvlText w:val="%4."/>
      <w:lvlJc w:val="left"/>
      <w:pPr>
        <w:ind w:left="6458" w:hanging="360"/>
      </w:pPr>
    </w:lvl>
    <w:lvl w:ilvl="4" w:tplc="08090019" w:tentative="1">
      <w:start w:val="1"/>
      <w:numFmt w:val="lowerLetter"/>
      <w:lvlText w:val="%5."/>
      <w:lvlJc w:val="left"/>
      <w:pPr>
        <w:ind w:left="7178" w:hanging="360"/>
      </w:pPr>
    </w:lvl>
    <w:lvl w:ilvl="5" w:tplc="0809001B" w:tentative="1">
      <w:start w:val="1"/>
      <w:numFmt w:val="lowerRoman"/>
      <w:lvlText w:val="%6."/>
      <w:lvlJc w:val="right"/>
      <w:pPr>
        <w:ind w:left="7898" w:hanging="180"/>
      </w:pPr>
    </w:lvl>
    <w:lvl w:ilvl="6" w:tplc="0809000F" w:tentative="1">
      <w:start w:val="1"/>
      <w:numFmt w:val="decimal"/>
      <w:lvlText w:val="%7."/>
      <w:lvlJc w:val="left"/>
      <w:pPr>
        <w:ind w:left="8618" w:hanging="360"/>
      </w:pPr>
    </w:lvl>
    <w:lvl w:ilvl="7" w:tplc="08090019" w:tentative="1">
      <w:start w:val="1"/>
      <w:numFmt w:val="lowerLetter"/>
      <w:lvlText w:val="%8."/>
      <w:lvlJc w:val="left"/>
      <w:pPr>
        <w:ind w:left="9338" w:hanging="360"/>
      </w:pPr>
    </w:lvl>
    <w:lvl w:ilvl="8" w:tplc="0809001B" w:tentative="1">
      <w:start w:val="1"/>
      <w:numFmt w:val="lowerRoman"/>
      <w:lvlText w:val="%9."/>
      <w:lvlJc w:val="right"/>
      <w:pPr>
        <w:ind w:left="10058" w:hanging="180"/>
      </w:pPr>
    </w:lvl>
  </w:abstractNum>
  <w:abstractNum w:abstractNumId="29" w15:restartNumberingAfterBreak="0">
    <w:nsid w:val="687D5313"/>
    <w:multiLevelType w:val="multilevel"/>
    <w:tmpl w:val="D0224698"/>
    <w:lvl w:ilvl="0">
      <w:start w:val="1"/>
      <w:numFmt w:val="none"/>
      <w:pStyle w:val="WBSchedule"/>
      <w:suff w:val="nothing"/>
      <w:lvlText w:val="%1SCHEDULE"/>
      <w:lvlJc w:val="left"/>
      <w:pPr>
        <w:ind w:left="0" w:firstLine="0"/>
      </w:pPr>
      <w:rPr>
        <w:rFonts w:hint="default"/>
        <w:b/>
        <w:bCs/>
        <w:i w:val="0"/>
        <w:u w:val="none"/>
      </w:rPr>
    </w:lvl>
    <w:lvl w:ilvl="1">
      <w:start w:val="1"/>
      <w:numFmt w:val="none"/>
      <w:lvlText w:val=""/>
      <w:lvlJc w:val="left"/>
      <w:pPr>
        <w:tabs>
          <w:tab w:val="num" w:pos="709"/>
        </w:tabs>
        <w:ind w:left="709" w:hanging="709"/>
      </w:pPr>
      <w:rPr>
        <w:rFonts w:hint="default"/>
        <w:b w:val="0"/>
        <w:i w:val="0"/>
      </w:rPr>
    </w:lvl>
    <w:lvl w:ilvl="2">
      <w:start w:val="1"/>
      <w:numFmt w:val="none"/>
      <w:lvlText w:val="%1"/>
      <w:lvlJc w:val="left"/>
      <w:pPr>
        <w:tabs>
          <w:tab w:val="num" w:pos="1559"/>
        </w:tabs>
        <w:ind w:left="1559" w:hanging="850"/>
      </w:pPr>
      <w:rPr>
        <w:rFonts w:hint="default"/>
      </w:rPr>
    </w:lvl>
    <w:lvl w:ilvl="3">
      <w:start w:val="1"/>
      <w:numFmt w:val="none"/>
      <w:lvlText w:val=""/>
      <w:lvlJc w:val="left"/>
      <w:pPr>
        <w:tabs>
          <w:tab w:val="num" w:pos="2126"/>
        </w:tabs>
        <w:ind w:left="2126" w:hanging="567"/>
      </w:pPr>
      <w:rPr>
        <w:rFonts w:hint="default"/>
      </w:rPr>
    </w:lvl>
    <w:lvl w:ilvl="4">
      <w:start w:val="1"/>
      <w:numFmt w:val="none"/>
      <w:lvlText w:val=""/>
      <w:lvlJc w:val="left"/>
      <w:pPr>
        <w:tabs>
          <w:tab w:val="num" w:pos="2693"/>
        </w:tabs>
        <w:ind w:left="2693" w:hanging="567"/>
      </w:pPr>
      <w:rPr>
        <w:rFonts w:hint="default"/>
      </w:rPr>
    </w:lvl>
    <w:lvl w:ilvl="5">
      <w:start w:val="1"/>
      <w:numFmt w:val="none"/>
      <w:lvlText w:val=""/>
      <w:lvlJc w:val="left"/>
      <w:pPr>
        <w:tabs>
          <w:tab w:val="num" w:pos="3260"/>
        </w:tabs>
        <w:ind w:left="3260" w:hanging="567"/>
      </w:pPr>
      <w:rPr>
        <w:rFonts w:hint="default"/>
      </w:rPr>
    </w:lvl>
    <w:lvl w:ilvl="6">
      <w:start w:val="1"/>
      <w:numFmt w:val="none"/>
      <w:lvlText w:val="%7"/>
      <w:lvlJc w:val="left"/>
      <w:pPr>
        <w:tabs>
          <w:tab w:val="num" w:pos="3827"/>
        </w:tabs>
        <w:ind w:left="3827" w:hanging="567"/>
      </w:pPr>
      <w:rPr>
        <w:rFonts w:hint="default"/>
      </w:rPr>
    </w:lvl>
    <w:lvl w:ilvl="7">
      <w:start w:val="1"/>
      <w:numFmt w:val="none"/>
      <w:lvlText w:val="%8"/>
      <w:lvlJc w:val="left"/>
      <w:pPr>
        <w:tabs>
          <w:tab w:val="num" w:pos="4394"/>
        </w:tabs>
        <w:ind w:left="4394" w:hanging="567"/>
      </w:pPr>
      <w:rPr>
        <w:rFonts w:hint="default"/>
      </w:rPr>
    </w:lvl>
    <w:lvl w:ilvl="8">
      <w:start w:val="1"/>
      <w:numFmt w:val="none"/>
      <w:lvlText w:val=""/>
      <w:lvlJc w:val="left"/>
      <w:pPr>
        <w:tabs>
          <w:tab w:val="num" w:pos="4961"/>
        </w:tabs>
        <w:ind w:left="4961" w:hanging="567"/>
      </w:pPr>
      <w:rPr>
        <w:rFonts w:hint="default"/>
      </w:rPr>
    </w:lvl>
  </w:abstractNum>
  <w:abstractNum w:abstractNumId="30" w15:restartNumberingAfterBreak="0">
    <w:nsid w:val="6BCC37B8"/>
    <w:multiLevelType w:val="multilevel"/>
    <w:tmpl w:val="D86C44BE"/>
    <w:lvl w:ilvl="0">
      <w:start w:val="1"/>
      <w:numFmt w:val="lowerLetter"/>
      <w:pStyle w:val="WBDefinitionNumbering"/>
      <w:lvlText w:val="%1)"/>
      <w:lvlJc w:val="left"/>
      <w:pPr>
        <w:tabs>
          <w:tab w:val="num" w:pos="1418"/>
        </w:tabs>
        <w:ind w:left="1418" w:hanging="709"/>
      </w:pPr>
      <w:rPr>
        <w:rFonts w:hint="default"/>
      </w:rPr>
    </w:lvl>
    <w:lvl w:ilvl="1">
      <w:start w:val="1"/>
      <w:numFmt w:val="lowerRoman"/>
      <w:pStyle w:val="WBDefinitionNumbering2"/>
      <w:lvlText w:val="%2)"/>
      <w:lvlJc w:val="left"/>
      <w:pPr>
        <w:tabs>
          <w:tab w:val="num" w:pos="2126"/>
        </w:tabs>
        <w:ind w:left="2126" w:hanging="708"/>
      </w:pPr>
      <w:rPr>
        <w:rFonts w:hint="default"/>
      </w:rPr>
    </w:lvl>
    <w:lvl w:ilvl="2">
      <w:start w:val="1"/>
      <w:numFmt w:val="none"/>
      <w:lvlText w:val="%3)"/>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31" w15:restartNumberingAfterBreak="0">
    <w:nsid w:val="6D052BDC"/>
    <w:multiLevelType w:val="multilevel"/>
    <w:tmpl w:val="DE145868"/>
    <w:lvl w:ilvl="0">
      <w:start w:val="1"/>
      <w:numFmt w:val="decimal"/>
      <w:pStyle w:val="WBSchedule0"/>
      <w:suff w:val="nothing"/>
      <w:lvlText w:val="Schedule %1"/>
      <w:lvlJc w:val="left"/>
      <w:pPr>
        <w:ind w:left="0" w:firstLine="0"/>
      </w:pPr>
      <w:rPr>
        <w:caps/>
      </w:rPr>
    </w:lvl>
    <w:lvl w:ilvl="1">
      <w:start w:val="1"/>
      <w:numFmt w:val="decimal"/>
      <w:lvlText w:val="%2"/>
      <w:lvlJc w:val="left"/>
      <w:pPr>
        <w:tabs>
          <w:tab w:val="num" w:pos="0"/>
        </w:tabs>
        <w:ind w:left="720" w:hanging="720"/>
      </w:pPr>
    </w:lvl>
    <w:lvl w:ilvl="2">
      <w:start w:val="1"/>
      <w:numFmt w:val="decimal"/>
      <w:lvlText w:val="%2.%3"/>
      <w:lvlJc w:val="left"/>
      <w:pPr>
        <w:tabs>
          <w:tab w:val="num" w:pos="0"/>
        </w:tabs>
        <w:ind w:left="720" w:hanging="720"/>
      </w:pPr>
    </w:lvl>
    <w:lvl w:ilvl="3">
      <w:start w:val="1"/>
      <w:numFmt w:val="lowerLetter"/>
      <w:lvlText w:val="(%4)"/>
      <w:lvlJc w:val="left"/>
      <w:pPr>
        <w:tabs>
          <w:tab w:val="num" w:pos="0"/>
        </w:tabs>
        <w:ind w:left="1440" w:hanging="720"/>
      </w:pPr>
    </w:lvl>
    <w:lvl w:ilvl="4">
      <w:start w:val="1"/>
      <w:numFmt w:val="lowerRoman"/>
      <w:lvlText w:val="(%5)"/>
      <w:lvlJc w:val="left"/>
      <w:pPr>
        <w:tabs>
          <w:tab w:val="num" w:pos="0"/>
        </w:tabs>
        <w:ind w:left="2160" w:hanging="720"/>
      </w:pPr>
    </w:lvl>
    <w:lvl w:ilvl="5">
      <w:start w:val="1"/>
      <w:numFmt w:val="upperLetter"/>
      <w:lvlText w:val="(%6)"/>
      <w:lvlJc w:val="left"/>
      <w:pPr>
        <w:tabs>
          <w:tab w:val="num" w:pos="0"/>
        </w:tabs>
        <w:ind w:left="2880" w:hanging="720"/>
      </w:pPr>
    </w:lvl>
    <w:lvl w:ilvl="6">
      <w:start w:val="1"/>
      <w:numFmt w:val="upperRoman"/>
      <w:lvlText w:val="(%7)"/>
      <w:lvlJc w:val="left"/>
      <w:pPr>
        <w:tabs>
          <w:tab w:val="num" w:pos="0"/>
        </w:tabs>
        <w:ind w:left="3600" w:hanging="72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2" w15:restartNumberingAfterBreak="0">
    <w:nsid w:val="6D506C89"/>
    <w:multiLevelType w:val="hybridMultilevel"/>
    <w:tmpl w:val="122C615A"/>
    <w:lvl w:ilvl="0" w:tplc="3BF8E80C">
      <w:start w:val="1"/>
      <w:numFmt w:val="lowerLetter"/>
      <w:lvlText w:val="(%1)"/>
      <w:lvlJc w:val="left"/>
      <w:pPr>
        <w:ind w:left="4298" w:hanging="360"/>
      </w:pPr>
      <w:rPr>
        <w:rFonts w:hint="default"/>
      </w:rPr>
    </w:lvl>
    <w:lvl w:ilvl="1" w:tplc="08090019" w:tentative="1">
      <w:start w:val="1"/>
      <w:numFmt w:val="lowerLetter"/>
      <w:lvlText w:val="%2."/>
      <w:lvlJc w:val="left"/>
      <w:pPr>
        <w:ind w:left="5018" w:hanging="360"/>
      </w:pPr>
    </w:lvl>
    <w:lvl w:ilvl="2" w:tplc="0809001B" w:tentative="1">
      <w:start w:val="1"/>
      <w:numFmt w:val="lowerRoman"/>
      <w:lvlText w:val="%3."/>
      <w:lvlJc w:val="right"/>
      <w:pPr>
        <w:ind w:left="5738" w:hanging="180"/>
      </w:pPr>
    </w:lvl>
    <w:lvl w:ilvl="3" w:tplc="0809000F" w:tentative="1">
      <w:start w:val="1"/>
      <w:numFmt w:val="decimal"/>
      <w:lvlText w:val="%4."/>
      <w:lvlJc w:val="left"/>
      <w:pPr>
        <w:ind w:left="6458" w:hanging="360"/>
      </w:pPr>
    </w:lvl>
    <w:lvl w:ilvl="4" w:tplc="08090019" w:tentative="1">
      <w:start w:val="1"/>
      <w:numFmt w:val="lowerLetter"/>
      <w:lvlText w:val="%5."/>
      <w:lvlJc w:val="left"/>
      <w:pPr>
        <w:ind w:left="7178" w:hanging="360"/>
      </w:pPr>
    </w:lvl>
    <w:lvl w:ilvl="5" w:tplc="0809001B" w:tentative="1">
      <w:start w:val="1"/>
      <w:numFmt w:val="lowerRoman"/>
      <w:lvlText w:val="%6."/>
      <w:lvlJc w:val="right"/>
      <w:pPr>
        <w:ind w:left="7898" w:hanging="180"/>
      </w:pPr>
    </w:lvl>
    <w:lvl w:ilvl="6" w:tplc="0809000F" w:tentative="1">
      <w:start w:val="1"/>
      <w:numFmt w:val="decimal"/>
      <w:lvlText w:val="%7."/>
      <w:lvlJc w:val="left"/>
      <w:pPr>
        <w:ind w:left="8618" w:hanging="360"/>
      </w:pPr>
    </w:lvl>
    <w:lvl w:ilvl="7" w:tplc="08090019" w:tentative="1">
      <w:start w:val="1"/>
      <w:numFmt w:val="lowerLetter"/>
      <w:lvlText w:val="%8."/>
      <w:lvlJc w:val="left"/>
      <w:pPr>
        <w:ind w:left="9338" w:hanging="360"/>
      </w:pPr>
    </w:lvl>
    <w:lvl w:ilvl="8" w:tplc="0809001B" w:tentative="1">
      <w:start w:val="1"/>
      <w:numFmt w:val="lowerRoman"/>
      <w:lvlText w:val="%9."/>
      <w:lvlJc w:val="right"/>
      <w:pPr>
        <w:ind w:left="10058" w:hanging="180"/>
      </w:pPr>
    </w:lvl>
  </w:abstractNum>
  <w:abstractNum w:abstractNumId="33" w15:restartNumberingAfterBreak="0">
    <w:nsid w:val="704E1FBC"/>
    <w:multiLevelType w:val="multilevel"/>
    <w:tmpl w:val="A1B425D8"/>
    <w:styleLink w:val="WBListA3"/>
    <w:lvl w:ilvl="0">
      <w:start w:val="1"/>
      <w:numFmt w:val="upperLetter"/>
      <w:lvlText w:val="(%1)"/>
      <w:lvlJc w:val="left"/>
      <w:pPr>
        <w:tabs>
          <w:tab w:val="num" w:pos="709"/>
        </w:tabs>
        <w:ind w:left="709" w:hanging="709"/>
      </w:pPr>
      <w:rPr>
        <w:rFonts w:hint="default"/>
      </w:rPr>
    </w:lvl>
    <w:lvl w:ilvl="1">
      <w:start w:val="1"/>
      <w:numFmt w:val="none"/>
      <w:lvlText w:val="%2"/>
      <w:lvlJc w:val="left"/>
      <w:pPr>
        <w:tabs>
          <w:tab w:val="num" w:pos="709"/>
        </w:tabs>
        <w:ind w:left="709" w:firstLine="0"/>
      </w:pPr>
      <w:rPr>
        <w:rFonts w:hint="default"/>
      </w:rPr>
    </w:lvl>
    <w:lvl w:ilvl="2">
      <w:start w:val="1"/>
      <w:numFmt w:val="none"/>
      <w:lvlText w:val="%3"/>
      <w:lvlJc w:val="left"/>
      <w:pPr>
        <w:tabs>
          <w:tab w:val="num" w:pos="709"/>
        </w:tabs>
        <w:ind w:left="709" w:firstLine="0"/>
      </w:pPr>
      <w:rPr>
        <w:rFonts w:hint="default"/>
      </w:rPr>
    </w:lvl>
    <w:lvl w:ilvl="3">
      <w:start w:val="1"/>
      <w:numFmt w:val="none"/>
      <w:lvlText w:val=""/>
      <w:lvlJc w:val="left"/>
      <w:pPr>
        <w:tabs>
          <w:tab w:val="num" w:pos="709"/>
        </w:tabs>
        <w:ind w:left="709" w:firstLine="0"/>
      </w:pPr>
      <w:rPr>
        <w:rFonts w:hint="default"/>
      </w:rPr>
    </w:lvl>
    <w:lvl w:ilvl="4">
      <w:start w:val="1"/>
      <w:numFmt w:val="none"/>
      <w:lvlText w:val=""/>
      <w:lvlJc w:val="left"/>
      <w:pPr>
        <w:tabs>
          <w:tab w:val="num" w:pos="709"/>
        </w:tabs>
        <w:ind w:left="709" w:firstLine="0"/>
      </w:pPr>
      <w:rPr>
        <w:rFonts w:hint="default"/>
      </w:rPr>
    </w:lvl>
    <w:lvl w:ilvl="5">
      <w:start w:val="1"/>
      <w:numFmt w:val="none"/>
      <w:lvlText w:val=""/>
      <w:lvlJc w:val="left"/>
      <w:pPr>
        <w:tabs>
          <w:tab w:val="num" w:pos="709"/>
        </w:tabs>
        <w:ind w:left="709" w:firstLine="0"/>
      </w:pPr>
      <w:rPr>
        <w:rFonts w:hint="default"/>
      </w:rPr>
    </w:lvl>
    <w:lvl w:ilvl="6">
      <w:start w:val="1"/>
      <w:numFmt w:val="none"/>
      <w:lvlText w:val=""/>
      <w:lvlJc w:val="left"/>
      <w:pPr>
        <w:tabs>
          <w:tab w:val="num" w:pos="709"/>
        </w:tabs>
        <w:ind w:left="709" w:firstLine="0"/>
      </w:pPr>
      <w:rPr>
        <w:rFonts w:hint="default"/>
      </w:rPr>
    </w:lvl>
    <w:lvl w:ilvl="7">
      <w:start w:val="1"/>
      <w:numFmt w:val="none"/>
      <w:lvlText w:val=""/>
      <w:lvlJc w:val="left"/>
      <w:pPr>
        <w:tabs>
          <w:tab w:val="num" w:pos="709"/>
        </w:tabs>
        <w:ind w:left="709" w:firstLine="0"/>
      </w:pPr>
      <w:rPr>
        <w:rFonts w:hint="default"/>
      </w:rPr>
    </w:lvl>
    <w:lvl w:ilvl="8">
      <w:start w:val="1"/>
      <w:numFmt w:val="none"/>
      <w:lvlText w:val=""/>
      <w:lvlJc w:val="left"/>
      <w:pPr>
        <w:tabs>
          <w:tab w:val="num" w:pos="709"/>
        </w:tabs>
        <w:ind w:left="709" w:firstLine="0"/>
      </w:pPr>
      <w:rPr>
        <w:rFonts w:hint="default"/>
      </w:rPr>
    </w:lvl>
  </w:abstractNum>
  <w:abstractNum w:abstractNumId="34" w15:restartNumberingAfterBreak="0">
    <w:nsid w:val="734328F7"/>
    <w:multiLevelType w:val="hybridMultilevel"/>
    <w:tmpl w:val="519AED46"/>
    <w:lvl w:ilvl="0" w:tplc="FFFFFFFF">
      <w:start w:val="1"/>
      <w:numFmt w:val="decimal"/>
      <w:pStyle w:val="WBPartiesList1"/>
      <w:lvlText w:val="(%1)"/>
      <w:lvlJc w:val="left"/>
      <w:pPr>
        <w:tabs>
          <w:tab w:val="num" w:pos="340"/>
        </w:tabs>
        <w:ind w:left="36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9CB44C2"/>
    <w:multiLevelType w:val="hybridMultilevel"/>
    <w:tmpl w:val="000E6080"/>
    <w:lvl w:ilvl="0" w:tplc="3BF8E80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6" w15:restartNumberingAfterBreak="0">
    <w:nsid w:val="7C482F58"/>
    <w:multiLevelType w:val="multilevel"/>
    <w:tmpl w:val="1CA08A28"/>
    <w:lvl w:ilvl="0">
      <w:start w:val="1"/>
      <w:numFmt w:val="decimal"/>
      <w:pStyle w:val="WBLevel1"/>
      <w:lvlText w:val="%1"/>
      <w:lvlJc w:val="left"/>
      <w:pPr>
        <w:tabs>
          <w:tab w:val="num" w:pos="709"/>
        </w:tabs>
        <w:ind w:left="709" w:hanging="709"/>
      </w:pPr>
      <w:rPr>
        <w:rFonts w:hint="default"/>
        <w:b w:val="0"/>
        <w:i w:val="0"/>
        <w:u w:val="none"/>
      </w:rPr>
    </w:lvl>
    <w:lvl w:ilvl="1">
      <w:start w:val="1"/>
      <w:numFmt w:val="decimal"/>
      <w:pStyle w:val="WBLevel2"/>
      <w:lvlText w:val="%1.%2"/>
      <w:lvlJc w:val="left"/>
      <w:pPr>
        <w:tabs>
          <w:tab w:val="num" w:pos="709"/>
        </w:tabs>
        <w:ind w:left="709" w:hanging="709"/>
      </w:pPr>
      <w:rPr>
        <w:rFonts w:hint="default"/>
        <w:b w:val="0"/>
        <w:i w:val="0"/>
      </w:rPr>
    </w:lvl>
    <w:lvl w:ilvl="2">
      <w:start w:val="1"/>
      <w:numFmt w:val="decimal"/>
      <w:pStyle w:val="WBLevel3"/>
      <w:lvlText w:val="%1.%2.%3"/>
      <w:lvlJc w:val="left"/>
      <w:pPr>
        <w:tabs>
          <w:tab w:val="num" w:pos="1559"/>
        </w:tabs>
        <w:ind w:left="1559" w:hanging="850"/>
      </w:pPr>
      <w:rPr>
        <w:rFonts w:hint="default"/>
      </w:rPr>
    </w:lvl>
    <w:lvl w:ilvl="3">
      <w:start w:val="1"/>
      <w:numFmt w:val="lowerLetter"/>
      <w:pStyle w:val="WBLevel4"/>
      <w:lvlText w:val="(%4)"/>
      <w:lvlJc w:val="left"/>
      <w:pPr>
        <w:tabs>
          <w:tab w:val="num" w:pos="2126"/>
        </w:tabs>
        <w:ind w:left="2126" w:hanging="567"/>
      </w:pPr>
      <w:rPr>
        <w:rFonts w:hint="default"/>
      </w:rPr>
    </w:lvl>
    <w:lvl w:ilvl="4">
      <w:start w:val="1"/>
      <w:numFmt w:val="lowerRoman"/>
      <w:pStyle w:val="WBLevel5"/>
      <w:lvlText w:val="(%5)"/>
      <w:lvlJc w:val="left"/>
      <w:pPr>
        <w:tabs>
          <w:tab w:val="num" w:pos="2693"/>
        </w:tabs>
        <w:ind w:left="2693" w:hanging="567"/>
      </w:pPr>
      <w:rPr>
        <w:rFonts w:hint="default"/>
      </w:rPr>
    </w:lvl>
    <w:lvl w:ilvl="5">
      <w:start w:val="1"/>
      <w:numFmt w:val="upperLetter"/>
      <w:pStyle w:val="WBLevel6"/>
      <w:lvlText w:val="(%6)"/>
      <w:lvlJc w:val="left"/>
      <w:pPr>
        <w:tabs>
          <w:tab w:val="num" w:pos="3260"/>
        </w:tabs>
        <w:ind w:left="3260" w:hanging="567"/>
      </w:pPr>
      <w:rPr>
        <w:rFonts w:hint="default"/>
      </w:rPr>
    </w:lvl>
    <w:lvl w:ilvl="6">
      <w:start w:val="1"/>
      <w:numFmt w:val="decimal"/>
      <w:pStyle w:val="WBLevel7"/>
      <w:lvlText w:val="%7"/>
      <w:lvlJc w:val="left"/>
      <w:pPr>
        <w:tabs>
          <w:tab w:val="num" w:pos="567"/>
        </w:tabs>
        <w:ind w:left="567" w:hanging="567"/>
      </w:pPr>
      <w:rPr>
        <w:rFonts w:hint="default"/>
      </w:rPr>
    </w:lvl>
    <w:lvl w:ilvl="7">
      <w:start w:val="1"/>
      <w:numFmt w:val="upperLetter"/>
      <w:pStyle w:val="WBLevel8"/>
      <w:lvlText w:val="%8"/>
      <w:lvlJc w:val="left"/>
      <w:pPr>
        <w:tabs>
          <w:tab w:val="num" w:pos="4394"/>
        </w:tabs>
        <w:ind w:left="4394" w:hanging="567"/>
      </w:pPr>
      <w:rPr>
        <w:rFonts w:hint="default"/>
      </w:rPr>
    </w:lvl>
    <w:lvl w:ilvl="8">
      <w:start w:val="1"/>
      <w:numFmt w:val="decimal"/>
      <w:pStyle w:val="WBLevel9"/>
      <w:lvlText w:val="(%9)"/>
      <w:lvlJc w:val="left"/>
      <w:pPr>
        <w:tabs>
          <w:tab w:val="num" w:pos="4961"/>
        </w:tabs>
        <w:ind w:left="4961" w:hanging="567"/>
      </w:pPr>
      <w:rPr>
        <w:rFonts w:hint="default"/>
      </w:rPr>
    </w:lvl>
  </w:abstractNum>
  <w:abstractNum w:abstractNumId="37" w15:restartNumberingAfterBreak="0">
    <w:nsid w:val="7D0C10C4"/>
    <w:multiLevelType w:val="multilevel"/>
    <w:tmpl w:val="7C6EF4A2"/>
    <w:lvl w:ilvl="0">
      <w:start w:val="1"/>
      <w:numFmt w:val="decimal"/>
      <w:lvlRestart w:val="0"/>
      <w:pStyle w:val="AgtLevel1Heading"/>
      <w:isLgl/>
      <w:lvlText w:val="%1"/>
      <w:lvlJc w:val="left"/>
      <w:pPr>
        <w:tabs>
          <w:tab w:val="num" w:pos="720"/>
        </w:tabs>
        <w:ind w:left="720" w:hanging="720"/>
      </w:pPr>
      <w:rPr>
        <w:rFonts w:hint="default"/>
        <w:b/>
        <w:i w:val="0"/>
        <w:u w:val="none"/>
      </w:rPr>
    </w:lvl>
    <w:lvl w:ilvl="1">
      <w:start w:val="1"/>
      <w:numFmt w:val="decimal"/>
      <w:pStyle w:val="AgtLevel2"/>
      <w:isLgl/>
      <w:lvlText w:val="%1.%2"/>
      <w:lvlJc w:val="left"/>
      <w:pPr>
        <w:tabs>
          <w:tab w:val="num" w:pos="720"/>
        </w:tabs>
        <w:ind w:left="720" w:hanging="720"/>
      </w:pPr>
      <w:rPr>
        <w:rFonts w:hint="default"/>
      </w:rPr>
    </w:lvl>
    <w:lvl w:ilvl="2">
      <w:start w:val="1"/>
      <w:numFmt w:val="lowerLetter"/>
      <w:pStyle w:val="AgtLevel3"/>
      <w:lvlText w:val="(%3)"/>
      <w:lvlJc w:val="left"/>
      <w:pPr>
        <w:tabs>
          <w:tab w:val="num" w:pos="1440"/>
        </w:tabs>
        <w:ind w:left="1440" w:hanging="720"/>
      </w:pPr>
      <w:rPr>
        <w:rFonts w:hint="default"/>
      </w:rPr>
    </w:lvl>
    <w:lvl w:ilvl="3">
      <w:start w:val="1"/>
      <w:numFmt w:val="lowerRoman"/>
      <w:pStyle w:val="AgtLevel4"/>
      <w:lvlText w:val="(%4)"/>
      <w:lvlJc w:val="left"/>
      <w:pPr>
        <w:tabs>
          <w:tab w:val="num" w:pos="2520"/>
        </w:tabs>
        <w:ind w:left="2160" w:hanging="720"/>
      </w:pPr>
      <w:rPr>
        <w:rFonts w:hint="default"/>
      </w:rPr>
    </w:lvl>
    <w:lvl w:ilvl="4">
      <w:start w:val="1"/>
      <w:numFmt w:val="upperLetter"/>
      <w:pStyle w:val="AgtLevel5"/>
      <w:lvlText w:val="(%5)"/>
      <w:lvlJc w:val="left"/>
      <w:pPr>
        <w:tabs>
          <w:tab w:val="num" w:pos="2880"/>
        </w:tabs>
        <w:ind w:left="2880" w:hanging="720"/>
      </w:pPr>
      <w:rPr>
        <w:rFonts w:hint="default"/>
      </w:rPr>
    </w:lvl>
    <w:lvl w:ilvl="5">
      <w:start w:val="1"/>
      <w:numFmt w:val="decimal"/>
      <w:pStyle w:val="AgtLevel6"/>
      <w:lvlText w:val="%6)"/>
      <w:lvlJc w:val="left"/>
      <w:pPr>
        <w:tabs>
          <w:tab w:val="num" w:pos="3600"/>
        </w:tabs>
        <w:ind w:left="3600" w:hanging="720"/>
      </w:pPr>
      <w:rPr>
        <w:rFonts w:hint="default"/>
      </w:rPr>
    </w:lvl>
    <w:lvl w:ilvl="6">
      <w:start w:val="1"/>
      <w:numFmt w:val="lowerLetter"/>
      <w:pStyle w:val="AgtLevel7"/>
      <w:lvlText w:val="%7)"/>
      <w:lvlJc w:val="left"/>
      <w:pPr>
        <w:tabs>
          <w:tab w:val="num" w:pos="4320"/>
        </w:tabs>
        <w:ind w:left="4320" w:hanging="720"/>
      </w:pPr>
      <w:rPr>
        <w:rFonts w:hint="default"/>
      </w:rPr>
    </w:lvl>
    <w:lvl w:ilvl="7">
      <w:start w:val="1"/>
      <w:numFmt w:val="lowerRoman"/>
      <w:pStyle w:val="AgtLevel8"/>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num w:numId="1">
    <w:abstractNumId w:val="0"/>
  </w:num>
  <w:num w:numId="2">
    <w:abstractNumId w:val="0"/>
    <w:lvlOverride w:ilvl="0">
      <w:lvl w:ilvl="0">
        <w:start w:val="1"/>
        <w:numFmt w:val="decimal"/>
        <w:pStyle w:val="Heading1"/>
        <w:lvlText w:val="%1."/>
        <w:lvlJc w:val="left"/>
        <w:pPr>
          <w:tabs>
            <w:tab w:val="num" w:pos="720"/>
          </w:tabs>
          <w:ind w:left="720" w:hanging="720"/>
        </w:pPr>
        <w:rPr>
          <w:rFonts w:ascii="Arial" w:hAnsi="Arial" w:hint="default"/>
          <w:b/>
          <w:i w:val="0"/>
          <w:sz w:val="20"/>
        </w:rPr>
      </w:lvl>
    </w:lvlOverride>
    <w:lvlOverride w:ilvl="1">
      <w:lvl w:ilvl="1">
        <w:start w:val="1"/>
        <w:numFmt w:val="decimal"/>
        <w:pStyle w:val="Heading2"/>
        <w:lvlText w:val="%1.%2"/>
        <w:lvlJc w:val="left"/>
        <w:pPr>
          <w:tabs>
            <w:tab w:val="num" w:pos="0"/>
          </w:tabs>
          <w:ind w:left="1440" w:hanging="720"/>
        </w:pPr>
        <w:rPr>
          <w:rFonts w:ascii="Arial" w:hAnsi="Arial" w:hint="default"/>
          <w:sz w:val="20"/>
        </w:rPr>
      </w:lvl>
    </w:lvlOverride>
    <w:lvlOverride w:ilvl="2">
      <w:lvl w:ilvl="2">
        <w:start w:val="1"/>
        <w:numFmt w:val="decimal"/>
        <w:pStyle w:val="Heading3"/>
        <w:lvlText w:val="%1.%2.%3"/>
        <w:lvlJc w:val="left"/>
        <w:pPr>
          <w:tabs>
            <w:tab w:val="num" w:pos="0"/>
          </w:tabs>
          <w:ind w:left="2404" w:hanging="720"/>
        </w:pPr>
        <w:rPr>
          <w:rFonts w:ascii="Arial" w:hAnsi="Arial" w:hint="default"/>
          <w:sz w:val="20"/>
        </w:rPr>
      </w:lvl>
    </w:lvlOverride>
    <w:lvlOverride w:ilvl="3">
      <w:lvl w:ilvl="3">
        <w:start w:val="1"/>
        <w:numFmt w:val="lowerLetter"/>
        <w:pStyle w:val="Heading4"/>
        <w:lvlText w:val="(%4)"/>
        <w:lvlJc w:val="left"/>
        <w:pPr>
          <w:tabs>
            <w:tab w:val="num" w:pos="0"/>
          </w:tabs>
          <w:ind w:left="3612" w:hanging="720"/>
        </w:pPr>
        <w:rPr>
          <w:rFonts w:ascii="Arial" w:eastAsia="Times New Roman" w:hAnsi="Arial" w:cs="Times New Roman"/>
          <w:sz w:val="20"/>
        </w:rPr>
      </w:lvl>
    </w:lvlOverride>
    <w:lvlOverride w:ilvl="4">
      <w:lvl w:ilvl="4">
        <w:start w:val="1"/>
        <w:numFmt w:val="decimal"/>
        <w:pStyle w:val="Heading5"/>
        <w:lvlText w:val="%1.%2.%3.%4.%5"/>
        <w:lvlJc w:val="left"/>
        <w:pPr>
          <w:tabs>
            <w:tab w:val="num" w:pos="4709"/>
          </w:tabs>
          <w:ind w:left="4349" w:hanging="720"/>
        </w:pPr>
        <w:rPr>
          <w:rFonts w:ascii="Arial" w:hAnsi="Arial" w:hint="default"/>
          <w:sz w:val="20"/>
        </w:rPr>
      </w:lvl>
    </w:lvlOverride>
    <w:lvlOverride w:ilvl="5">
      <w:lvl w:ilvl="5">
        <w:start w:val="1"/>
        <w:numFmt w:val="lowerLetter"/>
        <w:pStyle w:val="Heading6"/>
        <w:lvlText w:val="(%6)"/>
        <w:lvlJc w:val="left"/>
        <w:pPr>
          <w:tabs>
            <w:tab w:val="num" w:pos="5058"/>
          </w:tabs>
          <w:ind w:left="5058" w:hanging="720"/>
        </w:pPr>
        <w:rPr>
          <w:rFonts w:ascii="Arial" w:hAnsi="Arial" w:hint="default"/>
          <w:sz w:val="20"/>
        </w:rPr>
      </w:lvl>
    </w:lvlOverride>
    <w:lvlOverride w:ilvl="6">
      <w:lvl w:ilvl="6">
        <w:start w:val="1"/>
        <w:numFmt w:val="lowerRoman"/>
        <w:pStyle w:val="Heading7"/>
        <w:lvlText w:val="(%7)"/>
        <w:lvlJc w:val="left"/>
        <w:pPr>
          <w:tabs>
            <w:tab w:val="num" w:pos="5761"/>
          </w:tabs>
          <w:ind w:left="5761" w:hanging="720"/>
        </w:pPr>
        <w:rPr>
          <w:rFonts w:ascii="Arial" w:hAnsi="Arial" w:hint="default"/>
          <w:b w:val="0"/>
          <w:i w:val="0"/>
          <w:sz w:val="20"/>
        </w:rPr>
      </w:lvl>
    </w:lvlOverride>
    <w:lvlOverride w:ilvl="7">
      <w:lvl w:ilvl="7">
        <w:start w:val="1"/>
        <w:numFmt w:val="bullet"/>
        <w:pStyle w:val="Heading8"/>
        <w:lvlText w:val=""/>
        <w:lvlJc w:val="left"/>
        <w:pPr>
          <w:tabs>
            <w:tab w:val="num" w:pos="6447"/>
          </w:tabs>
          <w:ind w:left="6447" w:hanging="720"/>
        </w:pPr>
        <w:rPr>
          <w:rFonts w:ascii="Symbol" w:hAnsi="Symbol" w:hint="default"/>
        </w:rPr>
      </w:lvl>
    </w:lvlOverride>
    <w:lvlOverride w:ilvl="8">
      <w:lvl w:ilvl="8">
        <w:start w:val="1"/>
        <w:numFmt w:val="bullet"/>
        <w:pStyle w:val="Heading9"/>
        <w:lvlText w:val=""/>
        <w:lvlJc w:val="left"/>
        <w:pPr>
          <w:tabs>
            <w:tab w:val="num" w:pos="7155"/>
          </w:tabs>
          <w:ind w:left="7155" w:hanging="720"/>
        </w:pPr>
        <w:rPr>
          <w:rFonts w:ascii="Symbol" w:hAnsi="Symbol" w:hint="default"/>
        </w:rPr>
      </w:lvl>
    </w:lvlOverride>
  </w:num>
  <w:num w:numId="3">
    <w:abstractNumId w:val="0"/>
    <w:lvlOverride w:ilvl="0">
      <w:lvl w:ilvl="0">
        <w:start w:val="1"/>
        <w:numFmt w:val="decimal"/>
        <w:pStyle w:val="Heading1"/>
        <w:lvlText w:val="%1."/>
        <w:lvlJc w:val="left"/>
        <w:pPr>
          <w:tabs>
            <w:tab w:val="num" w:pos="720"/>
          </w:tabs>
          <w:ind w:left="720" w:hanging="720"/>
        </w:pPr>
        <w:rPr>
          <w:rFonts w:ascii="Arial" w:hAnsi="Arial" w:hint="default"/>
          <w:b/>
          <w:i w:val="0"/>
          <w:sz w:val="20"/>
        </w:rPr>
      </w:lvl>
    </w:lvlOverride>
    <w:lvlOverride w:ilvl="1">
      <w:lvl w:ilvl="1">
        <w:start w:val="1"/>
        <w:numFmt w:val="decimal"/>
        <w:pStyle w:val="Heading2"/>
        <w:lvlText w:val="%1.%2"/>
        <w:lvlJc w:val="left"/>
        <w:pPr>
          <w:tabs>
            <w:tab w:val="num" w:pos="0"/>
          </w:tabs>
          <w:ind w:left="1440" w:hanging="720"/>
        </w:pPr>
        <w:rPr>
          <w:rFonts w:ascii="Arial" w:hAnsi="Arial" w:hint="default"/>
          <w:sz w:val="20"/>
        </w:rPr>
      </w:lvl>
    </w:lvlOverride>
    <w:lvlOverride w:ilvl="2">
      <w:lvl w:ilvl="2">
        <w:start w:val="1"/>
        <w:numFmt w:val="decimal"/>
        <w:pStyle w:val="Heading3"/>
        <w:lvlText w:val="%1.%2.%3"/>
        <w:lvlJc w:val="left"/>
        <w:pPr>
          <w:tabs>
            <w:tab w:val="num" w:pos="0"/>
          </w:tabs>
          <w:ind w:left="2404" w:hanging="720"/>
        </w:pPr>
        <w:rPr>
          <w:rFonts w:ascii="Arial" w:hAnsi="Arial" w:hint="default"/>
          <w:sz w:val="20"/>
        </w:rPr>
      </w:lvl>
    </w:lvlOverride>
    <w:lvlOverride w:ilvl="3">
      <w:lvl w:ilvl="3">
        <w:start w:val="1"/>
        <w:numFmt w:val="lowerLetter"/>
        <w:pStyle w:val="Heading4"/>
        <w:lvlText w:val="(%4)"/>
        <w:lvlJc w:val="left"/>
        <w:pPr>
          <w:tabs>
            <w:tab w:val="num" w:pos="0"/>
          </w:tabs>
          <w:ind w:left="3612" w:hanging="720"/>
        </w:pPr>
        <w:rPr>
          <w:rFonts w:ascii="Arial" w:eastAsia="Times New Roman" w:hAnsi="Arial" w:cs="Times New Roman"/>
          <w:sz w:val="20"/>
        </w:rPr>
      </w:lvl>
    </w:lvlOverride>
    <w:lvlOverride w:ilvl="4">
      <w:lvl w:ilvl="4">
        <w:start w:val="1"/>
        <w:numFmt w:val="decimal"/>
        <w:pStyle w:val="Heading5"/>
        <w:lvlText w:val="%1.%2.%3.%4.%5"/>
        <w:lvlJc w:val="left"/>
        <w:pPr>
          <w:tabs>
            <w:tab w:val="num" w:pos="4709"/>
          </w:tabs>
          <w:ind w:left="4349" w:hanging="720"/>
        </w:pPr>
        <w:rPr>
          <w:rFonts w:ascii="Arial" w:hAnsi="Arial" w:hint="default"/>
          <w:sz w:val="20"/>
        </w:rPr>
      </w:lvl>
    </w:lvlOverride>
    <w:lvlOverride w:ilvl="5">
      <w:lvl w:ilvl="5">
        <w:start w:val="1"/>
        <w:numFmt w:val="lowerLetter"/>
        <w:pStyle w:val="Heading6"/>
        <w:lvlText w:val="(%6)"/>
        <w:lvlJc w:val="left"/>
        <w:pPr>
          <w:tabs>
            <w:tab w:val="num" w:pos="5058"/>
          </w:tabs>
          <w:ind w:left="5058" w:hanging="720"/>
        </w:pPr>
        <w:rPr>
          <w:rFonts w:ascii="Arial" w:hAnsi="Arial" w:hint="default"/>
          <w:sz w:val="20"/>
        </w:rPr>
      </w:lvl>
    </w:lvlOverride>
    <w:lvlOverride w:ilvl="6">
      <w:lvl w:ilvl="6">
        <w:start w:val="1"/>
        <w:numFmt w:val="lowerRoman"/>
        <w:pStyle w:val="Heading7"/>
        <w:lvlText w:val="(%7)"/>
        <w:lvlJc w:val="left"/>
        <w:pPr>
          <w:tabs>
            <w:tab w:val="num" w:pos="5761"/>
          </w:tabs>
          <w:ind w:left="5761" w:hanging="720"/>
        </w:pPr>
        <w:rPr>
          <w:rFonts w:ascii="Arial" w:hAnsi="Arial" w:hint="default"/>
          <w:b w:val="0"/>
          <w:i w:val="0"/>
          <w:sz w:val="20"/>
        </w:rPr>
      </w:lvl>
    </w:lvlOverride>
    <w:lvlOverride w:ilvl="7">
      <w:lvl w:ilvl="7">
        <w:start w:val="1"/>
        <w:numFmt w:val="bullet"/>
        <w:pStyle w:val="Heading8"/>
        <w:lvlText w:val=""/>
        <w:lvlJc w:val="left"/>
        <w:pPr>
          <w:tabs>
            <w:tab w:val="num" w:pos="6447"/>
          </w:tabs>
          <w:ind w:left="6447" w:hanging="720"/>
        </w:pPr>
        <w:rPr>
          <w:rFonts w:ascii="Symbol" w:hAnsi="Symbol" w:hint="default"/>
        </w:rPr>
      </w:lvl>
    </w:lvlOverride>
    <w:lvlOverride w:ilvl="8">
      <w:lvl w:ilvl="8">
        <w:start w:val="1"/>
        <w:numFmt w:val="bullet"/>
        <w:pStyle w:val="Heading9"/>
        <w:lvlText w:val=""/>
        <w:lvlJc w:val="left"/>
        <w:pPr>
          <w:tabs>
            <w:tab w:val="num" w:pos="7155"/>
          </w:tabs>
          <w:ind w:left="7155" w:hanging="720"/>
        </w:pPr>
        <w:rPr>
          <w:rFonts w:ascii="Symbol" w:hAnsi="Symbol" w:hint="default"/>
        </w:rPr>
      </w:lvl>
    </w:lvlOverride>
  </w:num>
  <w:num w:numId="4">
    <w:abstractNumId w:val="0"/>
    <w:lvlOverride w:ilvl="2">
      <w:lvl w:ilvl="2">
        <w:start w:val="1"/>
        <w:numFmt w:val="decimal"/>
        <w:pStyle w:val="Heading3"/>
        <w:lvlText w:val="%1.%2.%3"/>
        <w:lvlJc w:val="left"/>
        <w:pPr>
          <w:tabs>
            <w:tab w:val="num" w:pos="5688"/>
          </w:tabs>
          <w:ind w:left="8092" w:hanging="720"/>
        </w:pPr>
        <w:rPr>
          <w:rFonts w:ascii="Arial" w:hAnsi="Arial" w:cs="Arial" w:hint="default"/>
          <w:b w:val="0"/>
          <w:sz w:val="20"/>
        </w:rPr>
      </w:lvl>
    </w:lvlOverride>
  </w:num>
  <w:num w:numId="5">
    <w:abstractNumId w:val="0"/>
    <w:lvlOverride w:ilvl="3">
      <w:lvl w:ilvl="3">
        <w:start w:val="1"/>
        <w:numFmt w:val="lowerLetter"/>
        <w:pStyle w:val="Heading4"/>
        <w:lvlText w:val="(%4)"/>
        <w:lvlJc w:val="left"/>
        <w:pPr>
          <w:tabs>
            <w:tab w:val="num" w:pos="0"/>
          </w:tabs>
          <w:ind w:left="3612" w:hanging="720"/>
        </w:pPr>
        <w:rPr>
          <w:rFonts w:ascii="Arial" w:eastAsia="Times New Roman" w:hAnsi="Arial" w:cs="Arial" w:hint="default"/>
          <w:sz w:val="20"/>
        </w:rPr>
      </w:lvl>
    </w:lvlOverride>
  </w:num>
  <w:num w:numId="6">
    <w:abstractNumId w:val="0"/>
  </w:num>
  <w:num w:numId="7">
    <w:abstractNumId w:val="0"/>
  </w:num>
  <w:num w:numId="8">
    <w:abstractNumId w:val="0"/>
  </w:num>
  <w:num w:numId="9">
    <w:abstractNumId w:val="0"/>
  </w:num>
  <w:num w:numId="10">
    <w:abstractNumId w:val="0"/>
  </w:num>
  <w:num w:numId="11">
    <w:abstractNumId w:val="33"/>
  </w:num>
  <w:num w:numId="12">
    <w:abstractNumId w:val="36"/>
  </w:num>
  <w:num w:numId="13">
    <w:abstractNumId w:val="14"/>
  </w:num>
  <w:num w:numId="14">
    <w:abstractNumId w:val="13"/>
  </w:num>
  <w:num w:numId="15">
    <w:abstractNumId w:val="29"/>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7"/>
  </w:num>
  <w:num w:numId="19">
    <w:abstractNumId w:val="30"/>
  </w:num>
  <w:num w:numId="20">
    <w:abstractNumId w:val="5"/>
  </w:num>
  <w:num w:numId="21">
    <w:abstractNumId w:val="10"/>
  </w:num>
  <w:num w:numId="22">
    <w:abstractNumId w:val="8"/>
  </w:num>
  <w:num w:numId="23">
    <w:abstractNumId w:val="27"/>
  </w:num>
  <w:num w:numId="24">
    <w:abstractNumId w:val="11"/>
  </w:num>
  <w:num w:numId="25">
    <w:abstractNumId w:val="22"/>
  </w:num>
  <w:num w:numId="26">
    <w:abstractNumId w:val="25"/>
  </w:num>
  <w:num w:numId="27">
    <w:abstractNumId w:val="34"/>
  </w:num>
  <w:num w:numId="28">
    <w:abstractNumId w:val="37"/>
  </w:num>
  <w:num w:numId="29">
    <w:abstractNumId w:val="18"/>
  </w:num>
  <w:num w:numId="30">
    <w:abstractNumId w:val="24"/>
  </w:num>
  <w:num w:numId="31">
    <w:abstractNumId w:val="3"/>
  </w:num>
  <w:num w:numId="32">
    <w:abstractNumId w:val="2"/>
  </w:num>
  <w:num w:numId="33">
    <w:abstractNumId w:val="1"/>
  </w:num>
  <w:num w:numId="34">
    <w:abstractNumId w:val="20"/>
  </w:num>
  <w:num w:numId="35">
    <w:abstractNumId w:val="32"/>
  </w:num>
  <w:num w:numId="36">
    <w:abstractNumId w:val="12"/>
  </w:num>
  <w:num w:numId="37">
    <w:abstractNumId w:val="21"/>
  </w:num>
  <w:num w:numId="38">
    <w:abstractNumId w:val="28"/>
  </w:num>
  <w:num w:numId="39">
    <w:abstractNumId w:val="19"/>
  </w:num>
  <w:num w:numId="40">
    <w:abstractNumId w:val="0"/>
    <w:lvlOverride w:ilvl="0">
      <w:startOverride w:val="1"/>
      <w:lvl w:ilvl="0">
        <w:start w:val="1"/>
        <w:numFmt w:val="decimal"/>
        <w:pStyle w:val="Heading1"/>
        <w:lvlText w:val="%1."/>
        <w:lvlJc w:val="left"/>
        <w:pPr>
          <w:tabs>
            <w:tab w:val="num" w:pos="720"/>
          </w:tabs>
          <w:ind w:left="720" w:hanging="720"/>
        </w:pPr>
        <w:rPr>
          <w:rFonts w:ascii="Arial" w:hAnsi="Arial" w:hint="default"/>
          <w:b/>
          <w:i w:val="0"/>
          <w:sz w:val="20"/>
        </w:rPr>
      </w:lvl>
    </w:lvlOverride>
    <w:lvlOverride w:ilvl="1">
      <w:startOverride w:val="1"/>
      <w:lvl w:ilvl="1">
        <w:start w:val="1"/>
        <w:numFmt w:val="decimal"/>
        <w:pStyle w:val="Heading2"/>
        <w:lvlText w:val="%1.%2"/>
        <w:lvlJc w:val="left"/>
        <w:pPr>
          <w:tabs>
            <w:tab w:val="num" w:pos="0"/>
          </w:tabs>
          <w:ind w:left="1440" w:hanging="720"/>
        </w:pPr>
        <w:rPr>
          <w:rFonts w:ascii="Arial" w:hAnsi="Arial" w:hint="default"/>
          <w:sz w:val="20"/>
        </w:rPr>
      </w:lvl>
    </w:lvlOverride>
    <w:lvlOverride w:ilvl="2">
      <w:startOverride w:val="1"/>
      <w:lvl w:ilvl="2">
        <w:start w:val="1"/>
        <w:numFmt w:val="decimal"/>
        <w:pStyle w:val="Heading3"/>
        <w:lvlText w:val="%1.%2.%3"/>
        <w:lvlJc w:val="left"/>
        <w:pPr>
          <w:tabs>
            <w:tab w:val="num" w:pos="0"/>
          </w:tabs>
          <w:ind w:left="2404" w:hanging="720"/>
        </w:pPr>
        <w:rPr>
          <w:rFonts w:ascii="Arial" w:hAnsi="Arial" w:hint="default"/>
          <w:sz w:val="20"/>
        </w:rPr>
      </w:lvl>
    </w:lvlOverride>
    <w:lvlOverride w:ilvl="3">
      <w:startOverride w:val="1"/>
      <w:lvl w:ilvl="3">
        <w:start w:val="1"/>
        <w:numFmt w:val="lowerLetter"/>
        <w:pStyle w:val="Heading4"/>
        <w:lvlText w:val="(%4)"/>
        <w:lvlJc w:val="left"/>
        <w:pPr>
          <w:tabs>
            <w:tab w:val="num" w:pos="0"/>
          </w:tabs>
          <w:ind w:left="3612" w:hanging="720"/>
        </w:pPr>
        <w:rPr>
          <w:rFonts w:ascii="Arial" w:eastAsia="Times New Roman" w:hAnsi="Arial" w:cs="Times New Roman"/>
          <w:sz w:val="20"/>
        </w:rPr>
      </w:lvl>
    </w:lvlOverride>
    <w:lvlOverride w:ilvl="4">
      <w:startOverride w:val="1"/>
      <w:lvl w:ilvl="4">
        <w:start w:val="1"/>
        <w:numFmt w:val="decimal"/>
        <w:pStyle w:val="Heading5"/>
        <w:lvlText w:val="%1.%2.%3.%4.%5"/>
        <w:lvlJc w:val="left"/>
        <w:pPr>
          <w:tabs>
            <w:tab w:val="num" w:pos="4709"/>
          </w:tabs>
          <w:ind w:left="4349" w:hanging="720"/>
        </w:pPr>
        <w:rPr>
          <w:rFonts w:ascii="Arial" w:hAnsi="Arial" w:hint="default"/>
          <w:sz w:val="20"/>
        </w:rPr>
      </w:lvl>
    </w:lvlOverride>
    <w:lvlOverride w:ilvl="5">
      <w:startOverride w:val="1"/>
      <w:lvl w:ilvl="5">
        <w:start w:val="1"/>
        <w:numFmt w:val="lowerLetter"/>
        <w:pStyle w:val="Heading6"/>
        <w:lvlText w:val="(%6)"/>
        <w:lvlJc w:val="left"/>
        <w:pPr>
          <w:tabs>
            <w:tab w:val="num" w:pos="5058"/>
          </w:tabs>
          <w:ind w:left="5058" w:hanging="720"/>
        </w:pPr>
        <w:rPr>
          <w:rFonts w:ascii="Arial" w:hAnsi="Arial" w:hint="default"/>
          <w:sz w:val="20"/>
        </w:rPr>
      </w:lvl>
    </w:lvlOverride>
    <w:lvlOverride w:ilvl="6">
      <w:startOverride w:val="1"/>
      <w:lvl w:ilvl="6">
        <w:start w:val="1"/>
        <w:numFmt w:val="lowerRoman"/>
        <w:pStyle w:val="Heading7"/>
        <w:lvlText w:val="(%7)"/>
        <w:lvlJc w:val="left"/>
        <w:pPr>
          <w:tabs>
            <w:tab w:val="num" w:pos="5761"/>
          </w:tabs>
          <w:ind w:left="5761" w:hanging="720"/>
        </w:pPr>
        <w:rPr>
          <w:rFonts w:ascii="Arial" w:hAnsi="Arial" w:hint="default"/>
          <w:b w:val="0"/>
          <w:i w:val="0"/>
          <w:sz w:val="20"/>
        </w:rPr>
      </w:lvl>
    </w:lvlOverride>
    <w:lvlOverride w:ilvl="7">
      <w:startOverride w:val="1"/>
      <w:lvl w:ilvl="7">
        <w:start w:val="1"/>
        <w:numFmt w:val="bullet"/>
        <w:pStyle w:val="Heading8"/>
        <w:lvlText w:val=""/>
        <w:lvlJc w:val="left"/>
        <w:pPr>
          <w:tabs>
            <w:tab w:val="num" w:pos="6447"/>
          </w:tabs>
          <w:ind w:left="6447" w:hanging="720"/>
        </w:pPr>
        <w:rPr>
          <w:rFonts w:ascii="Symbol" w:hAnsi="Symbol" w:hint="default"/>
        </w:rPr>
      </w:lvl>
    </w:lvlOverride>
    <w:lvlOverride w:ilvl="8">
      <w:startOverride w:val="1"/>
      <w:lvl w:ilvl="8">
        <w:start w:val="1"/>
        <w:numFmt w:val="bullet"/>
        <w:pStyle w:val="Heading9"/>
        <w:lvlText w:val=""/>
        <w:lvlJc w:val="left"/>
        <w:pPr>
          <w:tabs>
            <w:tab w:val="num" w:pos="7155"/>
          </w:tabs>
          <w:ind w:left="7155" w:hanging="720"/>
        </w:pPr>
        <w:rPr>
          <w:rFonts w:ascii="Symbol" w:hAnsi="Symbol" w:hint="default"/>
        </w:rPr>
      </w:lvl>
    </w:lvlOverride>
  </w:num>
  <w:num w:numId="41">
    <w:abstractNumId w:val="35"/>
  </w:num>
  <w:num w:numId="42">
    <w:abstractNumId w:val="16"/>
  </w:num>
  <w:num w:numId="43">
    <w:abstractNumId w:val="26"/>
  </w:num>
  <w:num w:numId="44">
    <w:abstractNumId w:val="6"/>
  </w:num>
  <w:num w:numId="45">
    <w:abstractNumId w:val="17"/>
  </w:num>
  <w:num w:numId="46">
    <w:abstractNumId w:val="23"/>
  </w:num>
  <w:num w:numId="47">
    <w:abstractNumId w:val="9"/>
  </w:num>
  <w:num w:numId="48">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ignature" w:val="1"/>
    <w:docVar w:name="WatermarkFontName" w:val="Book Antiqua"/>
    <w:docVar w:name="WatermarkFontSize" w:val="70"/>
    <w:docVar w:name="WatermarkText" w:val="DRAFT"/>
    <w:docVar w:name="WatermarkType" w:val="False"/>
  </w:docVars>
  <w:rsids>
    <w:rsidRoot w:val="00CB6822"/>
    <w:rsid w:val="000006E7"/>
    <w:rsid w:val="00001321"/>
    <w:rsid w:val="0000420D"/>
    <w:rsid w:val="00004F47"/>
    <w:rsid w:val="00012AC9"/>
    <w:rsid w:val="00015E22"/>
    <w:rsid w:val="00016FE3"/>
    <w:rsid w:val="000254B1"/>
    <w:rsid w:val="000272FA"/>
    <w:rsid w:val="00027BA1"/>
    <w:rsid w:val="00031E52"/>
    <w:rsid w:val="0003237E"/>
    <w:rsid w:val="000462BA"/>
    <w:rsid w:val="00047104"/>
    <w:rsid w:val="000479CF"/>
    <w:rsid w:val="000555AF"/>
    <w:rsid w:val="0006149E"/>
    <w:rsid w:val="00063E8C"/>
    <w:rsid w:val="00065E41"/>
    <w:rsid w:val="00067170"/>
    <w:rsid w:val="000736E9"/>
    <w:rsid w:val="00073BDC"/>
    <w:rsid w:val="00077E40"/>
    <w:rsid w:val="00081813"/>
    <w:rsid w:val="0008360B"/>
    <w:rsid w:val="00084ED7"/>
    <w:rsid w:val="00086F70"/>
    <w:rsid w:val="000A05A5"/>
    <w:rsid w:val="000A13F6"/>
    <w:rsid w:val="000A43C1"/>
    <w:rsid w:val="000A74F7"/>
    <w:rsid w:val="000D18B2"/>
    <w:rsid w:val="000D4650"/>
    <w:rsid w:val="000D54AF"/>
    <w:rsid w:val="000D6C63"/>
    <w:rsid w:val="000E25AE"/>
    <w:rsid w:val="000E361E"/>
    <w:rsid w:val="000E42E3"/>
    <w:rsid w:val="000F3DD2"/>
    <w:rsid w:val="000F4787"/>
    <w:rsid w:val="000F724C"/>
    <w:rsid w:val="00101B17"/>
    <w:rsid w:val="00101C4D"/>
    <w:rsid w:val="001049AB"/>
    <w:rsid w:val="00106685"/>
    <w:rsid w:val="00107748"/>
    <w:rsid w:val="00113515"/>
    <w:rsid w:val="0012137B"/>
    <w:rsid w:val="0012158D"/>
    <w:rsid w:val="00121630"/>
    <w:rsid w:val="00123D96"/>
    <w:rsid w:val="001259C2"/>
    <w:rsid w:val="00126B7A"/>
    <w:rsid w:val="00136D49"/>
    <w:rsid w:val="00136FB3"/>
    <w:rsid w:val="001444D0"/>
    <w:rsid w:val="00144874"/>
    <w:rsid w:val="0014506F"/>
    <w:rsid w:val="0015362C"/>
    <w:rsid w:val="001641A0"/>
    <w:rsid w:val="00172BC2"/>
    <w:rsid w:val="00176F7B"/>
    <w:rsid w:val="00180EAF"/>
    <w:rsid w:val="00184EC9"/>
    <w:rsid w:val="0019053E"/>
    <w:rsid w:val="00196BA9"/>
    <w:rsid w:val="001A0A6E"/>
    <w:rsid w:val="001A1734"/>
    <w:rsid w:val="001A2A98"/>
    <w:rsid w:val="001A7092"/>
    <w:rsid w:val="001B0697"/>
    <w:rsid w:val="001B23CA"/>
    <w:rsid w:val="001C3BAD"/>
    <w:rsid w:val="001C770B"/>
    <w:rsid w:val="001D0101"/>
    <w:rsid w:val="001D1BB8"/>
    <w:rsid w:val="001D565E"/>
    <w:rsid w:val="001D569A"/>
    <w:rsid w:val="001D794B"/>
    <w:rsid w:val="001E00FB"/>
    <w:rsid w:val="001E4617"/>
    <w:rsid w:val="001F03FD"/>
    <w:rsid w:val="001F09E8"/>
    <w:rsid w:val="001F18F7"/>
    <w:rsid w:val="001F38CE"/>
    <w:rsid w:val="001F4A21"/>
    <w:rsid w:val="001F7EB4"/>
    <w:rsid w:val="002005D9"/>
    <w:rsid w:val="00200846"/>
    <w:rsid w:val="002015C4"/>
    <w:rsid w:val="00201E20"/>
    <w:rsid w:val="00202B58"/>
    <w:rsid w:val="00205832"/>
    <w:rsid w:val="0020737F"/>
    <w:rsid w:val="00213892"/>
    <w:rsid w:val="00215F4B"/>
    <w:rsid w:val="00216CF7"/>
    <w:rsid w:val="0021752A"/>
    <w:rsid w:val="00235241"/>
    <w:rsid w:val="00235A8B"/>
    <w:rsid w:val="00241C0D"/>
    <w:rsid w:val="00243BD8"/>
    <w:rsid w:val="002447E3"/>
    <w:rsid w:val="00245C3E"/>
    <w:rsid w:val="002500AE"/>
    <w:rsid w:val="00250A64"/>
    <w:rsid w:val="0025742B"/>
    <w:rsid w:val="00260DA7"/>
    <w:rsid w:val="00262E8C"/>
    <w:rsid w:val="0026717E"/>
    <w:rsid w:val="00267B5E"/>
    <w:rsid w:val="00273210"/>
    <w:rsid w:val="00280B0A"/>
    <w:rsid w:val="00281107"/>
    <w:rsid w:val="0028445E"/>
    <w:rsid w:val="00285753"/>
    <w:rsid w:val="00287124"/>
    <w:rsid w:val="00291915"/>
    <w:rsid w:val="00292A20"/>
    <w:rsid w:val="00294DB9"/>
    <w:rsid w:val="00295EC8"/>
    <w:rsid w:val="002A00A0"/>
    <w:rsid w:val="002A0A33"/>
    <w:rsid w:val="002A3595"/>
    <w:rsid w:val="002A6116"/>
    <w:rsid w:val="002B05E2"/>
    <w:rsid w:val="002B106B"/>
    <w:rsid w:val="002B5B1F"/>
    <w:rsid w:val="002B6509"/>
    <w:rsid w:val="002C1A91"/>
    <w:rsid w:val="002C3D3E"/>
    <w:rsid w:val="002C654B"/>
    <w:rsid w:val="002C6E20"/>
    <w:rsid w:val="002D3E3A"/>
    <w:rsid w:val="002D54D0"/>
    <w:rsid w:val="002E1E4F"/>
    <w:rsid w:val="002E6DE5"/>
    <w:rsid w:val="002F606A"/>
    <w:rsid w:val="00301C54"/>
    <w:rsid w:val="003060F3"/>
    <w:rsid w:val="0030653A"/>
    <w:rsid w:val="00313187"/>
    <w:rsid w:val="00314108"/>
    <w:rsid w:val="00324D69"/>
    <w:rsid w:val="003310B0"/>
    <w:rsid w:val="00337374"/>
    <w:rsid w:val="00337D7C"/>
    <w:rsid w:val="00340460"/>
    <w:rsid w:val="00343AAD"/>
    <w:rsid w:val="003464E3"/>
    <w:rsid w:val="00350631"/>
    <w:rsid w:val="003528AE"/>
    <w:rsid w:val="003563AB"/>
    <w:rsid w:val="00361B8E"/>
    <w:rsid w:val="003656C5"/>
    <w:rsid w:val="00365770"/>
    <w:rsid w:val="00365D61"/>
    <w:rsid w:val="003717D4"/>
    <w:rsid w:val="00374162"/>
    <w:rsid w:val="0037567A"/>
    <w:rsid w:val="00377746"/>
    <w:rsid w:val="003813A8"/>
    <w:rsid w:val="00383286"/>
    <w:rsid w:val="0038432A"/>
    <w:rsid w:val="00386D4E"/>
    <w:rsid w:val="003875AE"/>
    <w:rsid w:val="00387E5E"/>
    <w:rsid w:val="00392807"/>
    <w:rsid w:val="003930BE"/>
    <w:rsid w:val="0039542A"/>
    <w:rsid w:val="003B1BB0"/>
    <w:rsid w:val="003C32C8"/>
    <w:rsid w:val="003C475D"/>
    <w:rsid w:val="003D210F"/>
    <w:rsid w:val="003D5AD6"/>
    <w:rsid w:val="003E2573"/>
    <w:rsid w:val="003E3C0F"/>
    <w:rsid w:val="003E41B4"/>
    <w:rsid w:val="003F1FD1"/>
    <w:rsid w:val="00401B88"/>
    <w:rsid w:val="00404542"/>
    <w:rsid w:val="00404BA0"/>
    <w:rsid w:val="004159BA"/>
    <w:rsid w:val="00420DA0"/>
    <w:rsid w:val="00430715"/>
    <w:rsid w:val="00433342"/>
    <w:rsid w:val="00440946"/>
    <w:rsid w:val="00442E8E"/>
    <w:rsid w:val="004447D2"/>
    <w:rsid w:val="00455B70"/>
    <w:rsid w:val="00470DA2"/>
    <w:rsid w:val="00474A74"/>
    <w:rsid w:val="00474CE9"/>
    <w:rsid w:val="004753E4"/>
    <w:rsid w:val="00477590"/>
    <w:rsid w:val="00482C3D"/>
    <w:rsid w:val="00487212"/>
    <w:rsid w:val="0049156F"/>
    <w:rsid w:val="00497FDF"/>
    <w:rsid w:val="004B0873"/>
    <w:rsid w:val="004B0F1C"/>
    <w:rsid w:val="004B38F7"/>
    <w:rsid w:val="004B45A9"/>
    <w:rsid w:val="004C013E"/>
    <w:rsid w:val="004C4E50"/>
    <w:rsid w:val="004C797D"/>
    <w:rsid w:val="004D3E3C"/>
    <w:rsid w:val="004D7224"/>
    <w:rsid w:val="004F4877"/>
    <w:rsid w:val="004F488C"/>
    <w:rsid w:val="004F4C88"/>
    <w:rsid w:val="004F5B68"/>
    <w:rsid w:val="005033BA"/>
    <w:rsid w:val="0050563B"/>
    <w:rsid w:val="00511112"/>
    <w:rsid w:val="00511DDE"/>
    <w:rsid w:val="00516D92"/>
    <w:rsid w:val="00520007"/>
    <w:rsid w:val="00520F39"/>
    <w:rsid w:val="00522138"/>
    <w:rsid w:val="0052598C"/>
    <w:rsid w:val="005259AB"/>
    <w:rsid w:val="00537C4E"/>
    <w:rsid w:val="00540C63"/>
    <w:rsid w:val="0056428C"/>
    <w:rsid w:val="00567E74"/>
    <w:rsid w:val="005730D8"/>
    <w:rsid w:val="00573E0A"/>
    <w:rsid w:val="0057537F"/>
    <w:rsid w:val="00577146"/>
    <w:rsid w:val="00577C5E"/>
    <w:rsid w:val="00582495"/>
    <w:rsid w:val="00586D56"/>
    <w:rsid w:val="005873F7"/>
    <w:rsid w:val="00597392"/>
    <w:rsid w:val="005A5881"/>
    <w:rsid w:val="005B1848"/>
    <w:rsid w:val="005B53B1"/>
    <w:rsid w:val="005C07AE"/>
    <w:rsid w:val="005C171C"/>
    <w:rsid w:val="005C3AB3"/>
    <w:rsid w:val="005D19B7"/>
    <w:rsid w:val="005D62E6"/>
    <w:rsid w:val="005D6900"/>
    <w:rsid w:val="005D7C85"/>
    <w:rsid w:val="005E704A"/>
    <w:rsid w:val="005F1F5B"/>
    <w:rsid w:val="005F7ED1"/>
    <w:rsid w:val="00602F56"/>
    <w:rsid w:val="00606EB2"/>
    <w:rsid w:val="006076C7"/>
    <w:rsid w:val="00611B6B"/>
    <w:rsid w:val="0061217D"/>
    <w:rsid w:val="00613FAC"/>
    <w:rsid w:val="00623272"/>
    <w:rsid w:val="006243E0"/>
    <w:rsid w:val="00625A90"/>
    <w:rsid w:val="0063298C"/>
    <w:rsid w:val="006376E5"/>
    <w:rsid w:val="00642F18"/>
    <w:rsid w:val="00647249"/>
    <w:rsid w:val="00651AB8"/>
    <w:rsid w:val="006533CF"/>
    <w:rsid w:val="006553A0"/>
    <w:rsid w:val="00662B53"/>
    <w:rsid w:val="00671E48"/>
    <w:rsid w:val="00672699"/>
    <w:rsid w:val="00673D1A"/>
    <w:rsid w:val="00675214"/>
    <w:rsid w:val="006862F2"/>
    <w:rsid w:val="00692F57"/>
    <w:rsid w:val="006951F9"/>
    <w:rsid w:val="0069574C"/>
    <w:rsid w:val="00695E9C"/>
    <w:rsid w:val="006A1EE4"/>
    <w:rsid w:val="006A7FE3"/>
    <w:rsid w:val="006B2AB8"/>
    <w:rsid w:val="006C31A9"/>
    <w:rsid w:val="006C3A3F"/>
    <w:rsid w:val="006C51D4"/>
    <w:rsid w:val="006C603C"/>
    <w:rsid w:val="006C6CF7"/>
    <w:rsid w:val="006D0593"/>
    <w:rsid w:val="006D0EC3"/>
    <w:rsid w:val="006D1B5E"/>
    <w:rsid w:val="006E0124"/>
    <w:rsid w:val="006E6220"/>
    <w:rsid w:val="007101C6"/>
    <w:rsid w:val="00715CD0"/>
    <w:rsid w:val="0072435A"/>
    <w:rsid w:val="007379CF"/>
    <w:rsid w:val="0074357F"/>
    <w:rsid w:val="00744028"/>
    <w:rsid w:val="00745ADF"/>
    <w:rsid w:val="00750745"/>
    <w:rsid w:val="00761936"/>
    <w:rsid w:val="00766765"/>
    <w:rsid w:val="007804B5"/>
    <w:rsid w:val="00781D30"/>
    <w:rsid w:val="00783089"/>
    <w:rsid w:val="00795A9F"/>
    <w:rsid w:val="00796629"/>
    <w:rsid w:val="00796658"/>
    <w:rsid w:val="007A6D0E"/>
    <w:rsid w:val="007A6E3C"/>
    <w:rsid w:val="007B0D81"/>
    <w:rsid w:val="007B3DA6"/>
    <w:rsid w:val="007B4998"/>
    <w:rsid w:val="007C084C"/>
    <w:rsid w:val="007C7599"/>
    <w:rsid w:val="007C7E73"/>
    <w:rsid w:val="007D16AB"/>
    <w:rsid w:val="007D3496"/>
    <w:rsid w:val="007D3AA2"/>
    <w:rsid w:val="007D7251"/>
    <w:rsid w:val="007E0E3C"/>
    <w:rsid w:val="007E0EC4"/>
    <w:rsid w:val="007F3A25"/>
    <w:rsid w:val="007F5D4B"/>
    <w:rsid w:val="0080522C"/>
    <w:rsid w:val="008067E5"/>
    <w:rsid w:val="008070A9"/>
    <w:rsid w:val="00811E09"/>
    <w:rsid w:val="008137BD"/>
    <w:rsid w:val="008156FC"/>
    <w:rsid w:val="00816E8A"/>
    <w:rsid w:val="0082729F"/>
    <w:rsid w:val="008273DB"/>
    <w:rsid w:val="00836D89"/>
    <w:rsid w:val="00846D53"/>
    <w:rsid w:val="00850575"/>
    <w:rsid w:val="0085131D"/>
    <w:rsid w:val="00851EA1"/>
    <w:rsid w:val="0085662C"/>
    <w:rsid w:val="00856E25"/>
    <w:rsid w:val="008615A8"/>
    <w:rsid w:val="008656BC"/>
    <w:rsid w:val="00875A33"/>
    <w:rsid w:val="0088293A"/>
    <w:rsid w:val="0088324C"/>
    <w:rsid w:val="00885559"/>
    <w:rsid w:val="00891CD1"/>
    <w:rsid w:val="00896FCC"/>
    <w:rsid w:val="008A2089"/>
    <w:rsid w:val="008B098A"/>
    <w:rsid w:val="008B0AC1"/>
    <w:rsid w:val="008B14E1"/>
    <w:rsid w:val="008C2394"/>
    <w:rsid w:val="008C327F"/>
    <w:rsid w:val="008C3526"/>
    <w:rsid w:val="008D6787"/>
    <w:rsid w:val="008E23F0"/>
    <w:rsid w:val="008F027C"/>
    <w:rsid w:val="008F09BF"/>
    <w:rsid w:val="008F3657"/>
    <w:rsid w:val="008F4347"/>
    <w:rsid w:val="008F51EA"/>
    <w:rsid w:val="00905D61"/>
    <w:rsid w:val="00907FB4"/>
    <w:rsid w:val="00915709"/>
    <w:rsid w:val="00915EF9"/>
    <w:rsid w:val="009169DB"/>
    <w:rsid w:val="0092490F"/>
    <w:rsid w:val="00925EA5"/>
    <w:rsid w:val="0092749C"/>
    <w:rsid w:val="0093160B"/>
    <w:rsid w:val="0093259C"/>
    <w:rsid w:val="0093707E"/>
    <w:rsid w:val="00942017"/>
    <w:rsid w:val="00943A36"/>
    <w:rsid w:val="0095711A"/>
    <w:rsid w:val="009576A2"/>
    <w:rsid w:val="0096032A"/>
    <w:rsid w:val="009633C6"/>
    <w:rsid w:val="00966ED0"/>
    <w:rsid w:val="009673BB"/>
    <w:rsid w:val="009702E4"/>
    <w:rsid w:val="00970E6A"/>
    <w:rsid w:val="00970F66"/>
    <w:rsid w:val="00976855"/>
    <w:rsid w:val="009772A6"/>
    <w:rsid w:val="00987C29"/>
    <w:rsid w:val="00991534"/>
    <w:rsid w:val="009958C2"/>
    <w:rsid w:val="00995F6B"/>
    <w:rsid w:val="00996082"/>
    <w:rsid w:val="00997D58"/>
    <w:rsid w:val="009A4A25"/>
    <w:rsid w:val="009A535E"/>
    <w:rsid w:val="009B19CB"/>
    <w:rsid w:val="009B34B1"/>
    <w:rsid w:val="009B380F"/>
    <w:rsid w:val="009B5337"/>
    <w:rsid w:val="009B55A9"/>
    <w:rsid w:val="009C1F6A"/>
    <w:rsid w:val="009C66BA"/>
    <w:rsid w:val="009D45B1"/>
    <w:rsid w:val="009D5523"/>
    <w:rsid w:val="009D7814"/>
    <w:rsid w:val="009E6BAD"/>
    <w:rsid w:val="009F1449"/>
    <w:rsid w:val="009F3671"/>
    <w:rsid w:val="009F5143"/>
    <w:rsid w:val="009F75DB"/>
    <w:rsid w:val="00A01D41"/>
    <w:rsid w:val="00A12544"/>
    <w:rsid w:val="00A17399"/>
    <w:rsid w:val="00A21AFF"/>
    <w:rsid w:val="00A21B3F"/>
    <w:rsid w:val="00A23F28"/>
    <w:rsid w:val="00A248F8"/>
    <w:rsid w:val="00A26D30"/>
    <w:rsid w:val="00A273CC"/>
    <w:rsid w:val="00A305CB"/>
    <w:rsid w:val="00A358CC"/>
    <w:rsid w:val="00A37CC3"/>
    <w:rsid w:val="00A44129"/>
    <w:rsid w:val="00A52778"/>
    <w:rsid w:val="00A550E0"/>
    <w:rsid w:val="00A5648E"/>
    <w:rsid w:val="00A60FB3"/>
    <w:rsid w:val="00A622BF"/>
    <w:rsid w:val="00A637CF"/>
    <w:rsid w:val="00A63E86"/>
    <w:rsid w:val="00A64F3F"/>
    <w:rsid w:val="00A67948"/>
    <w:rsid w:val="00A70EB9"/>
    <w:rsid w:val="00A75673"/>
    <w:rsid w:val="00A80863"/>
    <w:rsid w:val="00A81D64"/>
    <w:rsid w:val="00A83FF1"/>
    <w:rsid w:val="00A879B1"/>
    <w:rsid w:val="00A91A74"/>
    <w:rsid w:val="00A97386"/>
    <w:rsid w:val="00AA03FC"/>
    <w:rsid w:val="00AA0F34"/>
    <w:rsid w:val="00AA2D34"/>
    <w:rsid w:val="00AB1CCD"/>
    <w:rsid w:val="00AC4683"/>
    <w:rsid w:val="00AC47FF"/>
    <w:rsid w:val="00AC6A57"/>
    <w:rsid w:val="00AE212F"/>
    <w:rsid w:val="00AE4D4B"/>
    <w:rsid w:val="00AE71B0"/>
    <w:rsid w:val="00AE73F3"/>
    <w:rsid w:val="00AF1993"/>
    <w:rsid w:val="00B04A02"/>
    <w:rsid w:val="00B05AF8"/>
    <w:rsid w:val="00B05E9F"/>
    <w:rsid w:val="00B13307"/>
    <w:rsid w:val="00B21D71"/>
    <w:rsid w:val="00B24B9E"/>
    <w:rsid w:val="00B27ECD"/>
    <w:rsid w:val="00B328D5"/>
    <w:rsid w:val="00B341B5"/>
    <w:rsid w:val="00B3572F"/>
    <w:rsid w:val="00B35AB6"/>
    <w:rsid w:val="00B36510"/>
    <w:rsid w:val="00B4048E"/>
    <w:rsid w:val="00B40CF8"/>
    <w:rsid w:val="00B418E2"/>
    <w:rsid w:val="00B5316E"/>
    <w:rsid w:val="00B55351"/>
    <w:rsid w:val="00B55471"/>
    <w:rsid w:val="00B568D4"/>
    <w:rsid w:val="00B62738"/>
    <w:rsid w:val="00B650E6"/>
    <w:rsid w:val="00B7175B"/>
    <w:rsid w:val="00B72B89"/>
    <w:rsid w:val="00B83108"/>
    <w:rsid w:val="00B83183"/>
    <w:rsid w:val="00B85D5D"/>
    <w:rsid w:val="00B86655"/>
    <w:rsid w:val="00B91E95"/>
    <w:rsid w:val="00B96A09"/>
    <w:rsid w:val="00BA2069"/>
    <w:rsid w:val="00BA4145"/>
    <w:rsid w:val="00BB4799"/>
    <w:rsid w:val="00BB64C1"/>
    <w:rsid w:val="00BD377C"/>
    <w:rsid w:val="00BE0565"/>
    <w:rsid w:val="00BE074D"/>
    <w:rsid w:val="00BF1543"/>
    <w:rsid w:val="00BF495D"/>
    <w:rsid w:val="00BF539B"/>
    <w:rsid w:val="00BF6084"/>
    <w:rsid w:val="00BF6C5B"/>
    <w:rsid w:val="00C00B1F"/>
    <w:rsid w:val="00C07A03"/>
    <w:rsid w:val="00C22775"/>
    <w:rsid w:val="00C23386"/>
    <w:rsid w:val="00C23EA2"/>
    <w:rsid w:val="00C24980"/>
    <w:rsid w:val="00C26158"/>
    <w:rsid w:val="00C31A7B"/>
    <w:rsid w:val="00C33D2B"/>
    <w:rsid w:val="00C3674A"/>
    <w:rsid w:val="00C3782D"/>
    <w:rsid w:val="00C41419"/>
    <w:rsid w:val="00C41AD4"/>
    <w:rsid w:val="00C423A6"/>
    <w:rsid w:val="00C424F3"/>
    <w:rsid w:val="00C43245"/>
    <w:rsid w:val="00C43743"/>
    <w:rsid w:val="00C43F91"/>
    <w:rsid w:val="00C45011"/>
    <w:rsid w:val="00C610DA"/>
    <w:rsid w:val="00C61738"/>
    <w:rsid w:val="00C651E1"/>
    <w:rsid w:val="00C66A2E"/>
    <w:rsid w:val="00C74549"/>
    <w:rsid w:val="00C83CD3"/>
    <w:rsid w:val="00C86F32"/>
    <w:rsid w:val="00C87CB1"/>
    <w:rsid w:val="00C905B2"/>
    <w:rsid w:val="00C90A85"/>
    <w:rsid w:val="00C93146"/>
    <w:rsid w:val="00CA13C1"/>
    <w:rsid w:val="00CA3437"/>
    <w:rsid w:val="00CA75C9"/>
    <w:rsid w:val="00CB1038"/>
    <w:rsid w:val="00CB1D91"/>
    <w:rsid w:val="00CB4587"/>
    <w:rsid w:val="00CB6822"/>
    <w:rsid w:val="00CC27C0"/>
    <w:rsid w:val="00CC3A09"/>
    <w:rsid w:val="00CC4E84"/>
    <w:rsid w:val="00CC6495"/>
    <w:rsid w:val="00CD2468"/>
    <w:rsid w:val="00CD4786"/>
    <w:rsid w:val="00CD6C6E"/>
    <w:rsid w:val="00CE59C1"/>
    <w:rsid w:val="00CE6185"/>
    <w:rsid w:val="00CF474B"/>
    <w:rsid w:val="00D0355A"/>
    <w:rsid w:val="00D0368C"/>
    <w:rsid w:val="00D1150B"/>
    <w:rsid w:val="00D1422A"/>
    <w:rsid w:val="00D15460"/>
    <w:rsid w:val="00D17EC8"/>
    <w:rsid w:val="00D31A2A"/>
    <w:rsid w:val="00D32358"/>
    <w:rsid w:val="00D327F9"/>
    <w:rsid w:val="00D354A7"/>
    <w:rsid w:val="00D41223"/>
    <w:rsid w:val="00D41690"/>
    <w:rsid w:val="00D429E2"/>
    <w:rsid w:val="00D44414"/>
    <w:rsid w:val="00D459B9"/>
    <w:rsid w:val="00D46E7D"/>
    <w:rsid w:val="00D65FF4"/>
    <w:rsid w:val="00D7174B"/>
    <w:rsid w:val="00D73C1C"/>
    <w:rsid w:val="00D75F4C"/>
    <w:rsid w:val="00D83F5A"/>
    <w:rsid w:val="00D8427A"/>
    <w:rsid w:val="00D872BE"/>
    <w:rsid w:val="00D922A4"/>
    <w:rsid w:val="00DB4F34"/>
    <w:rsid w:val="00DC56DB"/>
    <w:rsid w:val="00DC5FB9"/>
    <w:rsid w:val="00DD0A0C"/>
    <w:rsid w:val="00DD16C7"/>
    <w:rsid w:val="00DD342A"/>
    <w:rsid w:val="00DE65E6"/>
    <w:rsid w:val="00DE7220"/>
    <w:rsid w:val="00DF29DA"/>
    <w:rsid w:val="00DF5144"/>
    <w:rsid w:val="00DF6C4E"/>
    <w:rsid w:val="00DF6D10"/>
    <w:rsid w:val="00DF72EF"/>
    <w:rsid w:val="00E00AAA"/>
    <w:rsid w:val="00E00E37"/>
    <w:rsid w:val="00E00EAC"/>
    <w:rsid w:val="00E011E0"/>
    <w:rsid w:val="00E02906"/>
    <w:rsid w:val="00E04133"/>
    <w:rsid w:val="00E1264A"/>
    <w:rsid w:val="00E13225"/>
    <w:rsid w:val="00E14217"/>
    <w:rsid w:val="00E147FA"/>
    <w:rsid w:val="00E1570F"/>
    <w:rsid w:val="00E158F6"/>
    <w:rsid w:val="00E23732"/>
    <w:rsid w:val="00E23F6D"/>
    <w:rsid w:val="00E342CC"/>
    <w:rsid w:val="00E369CB"/>
    <w:rsid w:val="00E36CEF"/>
    <w:rsid w:val="00E37307"/>
    <w:rsid w:val="00E417AD"/>
    <w:rsid w:val="00E45EA4"/>
    <w:rsid w:val="00E4772D"/>
    <w:rsid w:val="00E5271B"/>
    <w:rsid w:val="00E56157"/>
    <w:rsid w:val="00E62A71"/>
    <w:rsid w:val="00E65DE0"/>
    <w:rsid w:val="00E67161"/>
    <w:rsid w:val="00E76681"/>
    <w:rsid w:val="00E82B4B"/>
    <w:rsid w:val="00E8495F"/>
    <w:rsid w:val="00EA0A77"/>
    <w:rsid w:val="00EA1147"/>
    <w:rsid w:val="00EA564B"/>
    <w:rsid w:val="00EB0EA1"/>
    <w:rsid w:val="00EB43AB"/>
    <w:rsid w:val="00EB656F"/>
    <w:rsid w:val="00EC067C"/>
    <w:rsid w:val="00EC1FC1"/>
    <w:rsid w:val="00EC2D46"/>
    <w:rsid w:val="00EC3DF5"/>
    <w:rsid w:val="00ED0A25"/>
    <w:rsid w:val="00ED159D"/>
    <w:rsid w:val="00ED4AF1"/>
    <w:rsid w:val="00EF5C9A"/>
    <w:rsid w:val="00EF5D5C"/>
    <w:rsid w:val="00F03E3E"/>
    <w:rsid w:val="00F060B9"/>
    <w:rsid w:val="00F066AA"/>
    <w:rsid w:val="00F0695D"/>
    <w:rsid w:val="00F071BA"/>
    <w:rsid w:val="00F12936"/>
    <w:rsid w:val="00F17E07"/>
    <w:rsid w:val="00F30F3C"/>
    <w:rsid w:val="00F31F17"/>
    <w:rsid w:val="00F35AD6"/>
    <w:rsid w:val="00F3668A"/>
    <w:rsid w:val="00F40BF2"/>
    <w:rsid w:val="00F4129C"/>
    <w:rsid w:val="00F47A95"/>
    <w:rsid w:val="00F52908"/>
    <w:rsid w:val="00F55D53"/>
    <w:rsid w:val="00F56F31"/>
    <w:rsid w:val="00F61A06"/>
    <w:rsid w:val="00F626FA"/>
    <w:rsid w:val="00F6339D"/>
    <w:rsid w:val="00F706D8"/>
    <w:rsid w:val="00F84034"/>
    <w:rsid w:val="00F85937"/>
    <w:rsid w:val="00F86593"/>
    <w:rsid w:val="00F9147B"/>
    <w:rsid w:val="00FA104B"/>
    <w:rsid w:val="00FA37C4"/>
    <w:rsid w:val="00FA387A"/>
    <w:rsid w:val="00FA5E54"/>
    <w:rsid w:val="00FB2B6F"/>
    <w:rsid w:val="00FB3090"/>
    <w:rsid w:val="00FC3289"/>
    <w:rsid w:val="00FC538C"/>
    <w:rsid w:val="00FC5995"/>
    <w:rsid w:val="00FD119D"/>
    <w:rsid w:val="00FD226A"/>
    <w:rsid w:val="00FD4773"/>
    <w:rsid w:val="00FE0144"/>
    <w:rsid w:val="00FE28F5"/>
    <w:rsid w:val="00FE5E48"/>
    <w:rsid w:val="00FF3204"/>
    <w:rsid w:val="00FF436B"/>
    <w:rsid w:val="00FF479E"/>
    <w:rsid w:val="00FF66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A9DF5D-C877-4A08-BEEC-9933D4FB3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Arial" w:hAnsi="Arial"/>
    </w:rPr>
  </w:style>
  <w:style w:type="paragraph" w:styleId="Heading1">
    <w:name w:val="heading 1"/>
    <w:basedOn w:val="Normal"/>
    <w:next w:val="Body1"/>
    <w:link w:val="Heading1Char"/>
    <w:qFormat/>
    <w:pPr>
      <w:numPr>
        <w:numId w:val="2"/>
      </w:numPr>
      <w:tabs>
        <w:tab w:val="left" w:pos="1418"/>
      </w:tabs>
      <w:spacing w:before="200" w:after="60"/>
      <w:outlineLvl w:val="0"/>
    </w:pPr>
    <w:rPr>
      <w:b/>
      <w:caps/>
    </w:rPr>
  </w:style>
  <w:style w:type="paragraph" w:styleId="Heading2">
    <w:name w:val="heading 2"/>
    <w:basedOn w:val="Normal"/>
    <w:next w:val="Body2"/>
    <w:link w:val="Heading2Char"/>
    <w:qFormat/>
    <w:pPr>
      <w:numPr>
        <w:ilvl w:val="1"/>
        <w:numId w:val="3"/>
      </w:numPr>
      <w:tabs>
        <w:tab w:val="left" w:pos="2410"/>
      </w:tabs>
      <w:spacing w:before="200" w:after="60"/>
      <w:outlineLvl w:val="1"/>
    </w:pPr>
  </w:style>
  <w:style w:type="paragraph" w:styleId="Heading3">
    <w:name w:val="heading 3"/>
    <w:basedOn w:val="Normal"/>
    <w:next w:val="Body3"/>
    <w:link w:val="Heading3Char"/>
    <w:qFormat/>
    <w:pPr>
      <w:numPr>
        <w:ilvl w:val="2"/>
        <w:numId w:val="4"/>
      </w:numPr>
      <w:tabs>
        <w:tab w:val="left" w:pos="2410"/>
      </w:tabs>
      <w:spacing w:before="200" w:after="60"/>
      <w:outlineLvl w:val="2"/>
    </w:pPr>
  </w:style>
  <w:style w:type="paragraph" w:styleId="Heading4">
    <w:name w:val="heading 4"/>
    <w:basedOn w:val="Normal"/>
    <w:next w:val="Body4"/>
    <w:qFormat/>
    <w:pPr>
      <w:numPr>
        <w:ilvl w:val="3"/>
        <w:numId w:val="5"/>
      </w:numPr>
      <w:tabs>
        <w:tab w:val="left" w:pos="3686"/>
      </w:tabs>
      <w:spacing w:before="200" w:after="60"/>
      <w:outlineLvl w:val="3"/>
    </w:pPr>
  </w:style>
  <w:style w:type="paragraph" w:styleId="Heading5">
    <w:name w:val="heading 5"/>
    <w:basedOn w:val="Normal"/>
    <w:next w:val="Body5"/>
    <w:qFormat/>
    <w:pPr>
      <w:numPr>
        <w:ilvl w:val="4"/>
        <w:numId w:val="6"/>
      </w:numPr>
      <w:tabs>
        <w:tab w:val="clear" w:pos="4709"/>
        <w:tab w:val="left" w:pos="5245"/>
      </w:tabs>
      <w:spacing w:before="200" w:after="60"/>
      <w:ind w:left="5245" w:hanging="1559"/>
      <w:outlineLvl w:val="4"/>
    </w:pPr>
  </w:style>
  <w:style w:type="paragraph" w:styleId="Heading6">
    <w:name w:val="heading 6"/>
    <w:basedOn w:val="Normal"/>
    <w:next w:val="Body6"/>
    <w:qFormat/>
    <w:pPr>
      <w:numPr>
        <w:ilvl w:val="5"/>
        <w:numId w:val="7"/>
      </w:numPr>
      <w:tabs>
        <w:tab w:val="clear" w:pos="5058"/>
        <w:tab w:val="left" w:pos="5954"/>
      </w:tabs>
      <w:spacing w:before="200" w:after="60"/>
      <w:ind w:left="5954" w:hanging="709"/>
      <w:outlineLvl w:val="5"/>
    </w:pPr>
  </w:style>
  <w:style w:type="paragraph" w:styleId="Heading7">
    <w:name w:val="heading 7"/>
    <w:basedOn w:val="Normal"/>
    <w:next w:val="Body7"/>
    <w:qFormat/>
    <w:pPr>
      <w:numPr>
        <w:ilvl w:val="6"/>
        <w:numId w:val="8"/>
      </w:numPr>
      <w:tabs>
        <w:tab w:val="clear" w:pos="5761"/>
        <w:tab w:val="left" w:pos="6662"/>
      </w:tabs>
      <w:spacing w:before="200" w:after="60"/>
      <w:ind w:left="6663" w:hanging="709"/>
      <w:outlineLvl w:val="6"/>
    </w:pPr>
  </w:style>
  <w:style w:type="paragraph" w:styleId="Heading8">
    <w:name w:val="heading 8"/>
    <w:basedOn w:val="Normal"/>
    <w:next w:val="Body8"/>
    <w:qFormat/>
    <w:pPr>
      <w:numPr>
        <w:ilvl w:val="7"/>
        <w:numId w:val="9"/>
      </w:numPr>
      <w:tabs>
        <w:tab w:val="clear" w:pos="6447"/>
        <w:tab w:val="left" w:pos="7371"/>
      </w:tabs>
      <w:spacing w:before="200" w:after="60"/>
      <w:ind w:left="7371" w:hanging="709"/>
      <w:outlineLvl w:val="7"/>
    </w:pPr>
  </w:style>
  <w:style w:type="paragraph" w:styleId="Heading9">
    <w:name w:val="heading 9"/>
    <w:basedOn w:val="Normal"/>
    <w:next w:val="Body9"/>
    <w:qFormat/>
    <w:pPr>
      <w:numPr>
        <w:ilvl w:val="8"/>
        <w:numId w:val="10"/>
      </w:numPr>
      <w:tabs>
        <w:tab w:val="clear" w:pos="7155"/>
        <w:tab w:val="left" w:pos="8080"/>
      </w:tabs>
      <w:spacing w:before="200" w:after="60"/>
      <w:ind w:left="8080" w:hanging="709"/>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pPr>
      <w:spacing w:before="200" w:after="60"/>
      <w:ind w:left="709"/>
    </w:pPr>
  </w:style>
  <w:style w:type="paragraph" w:customStyle="1" w:styleId="Body2">
    <w:name w:val="Body2"/>
    <w:basedOn w:val="Normal"/>
    <w:pPr>
      <w:spacing w:before="200" w:after="60"/>
      <w:ind w:left="1418"/>
    </w:pPr>
  </w:style>
  <w:style w:type="paragraph" w:customStyle="1" w:styleId="Body3">
    <w:name w:val="Body3"/>
    <w:basedOn w:val="Normal"/>
    <w:pPr>
      <w:spacing w:before="200" w:after="60"/>
      <w:ind w:left="2410"/>
    </w:pPr>
  </w:style>
  <w:style w:type="paragraph" w:customStyle="1" w:styleId="Body4">
    <w:name w:val="Body4"/>
    <w:basedOn w:val="Normal"/>
    <w:pPr>
      <w:spacing w:before="200" w:after="60"/>
      <w:ind w:left="3686"/>
    </w:pPr>
  </w:style>
  <w:style w:type="paragraph" w:customStyle="1" w:styleId="Body5">
    <w:name w:val="Body5"/>
    <w:basedOn w:val="Normal"/>
    <w:pPr>
      <w:spacing w:before="200" w:after="60"/>
      <w:ind w:left="5245"/>
    </w:pPr>
  </w:style>
  <w:style w:type="paragraph" w:customStyle="1" w:styleId="Body6">
    <w:name w:val="Body6"/>
    <w:basedOn w:val="Normal"/>
    <w:pPr>
      <w:spacing w:before="200" w:after="60"/>
      <w:ind w:left="5954"/>
    </w:pPr>
  </w:style>
  <w:style w:type="paragraph" w:customStyle="1" w:styleId="Body7">
    <w:name w:val="Body7"/>
    <w:basedOn w:val="Normal"/>
    <w:pPr>
      <w:spacing w:before="200" w:after="60"/>
      <w:ind w:left="6662"/>
    </w:pPr>
  </w:style>
  <w:style w:type="paragraph" w:customStyle="1" w:styleId="Body8">
    <w:name w:val="Body8"/>
    <w:basedOn w:val="Normal"/>
    <w:pPr>
      <w:spacing w:before="200" w:after="60"/>
      <w:ind w:left="7371"/>
    </w:pPr>
  </w:style>
  <w:style w:type="paragraph" w:customStyle="1" w:styleId="Body9">
    <w:name w:val="Body9"/>
    <w:basedOn w:val="Normal"/>
    <w:pPr>
      <w:spacing w:before="200" w:after="60"/>
      <w:ind w:left="8080"/>
    </w:pPr>
  </w:style>
  <w:style w:type="paragraph" w:styleId="BodyTextIndent">
    <w:name w:val="Body Text Indent"/>
    <w:basedOn w:val="Normal"/>
    <w:pPr>
      <w:spacing w:after="120"/>
      <w:ind w:left="709"/>
    </w:pPr>
  </w:style>
  <w:style w:type="paragraph" w:styleId="ListBullet">
    <w:name w:val="List Bullet"/>
    <w:basedOn w:val="Normal"/>
    <w:pPr>
      <w:ind w:left="709" w:hanging="709"/>
    </w:pPr>
  </w:style>
  <w:style w:type="paragraph" w:styleId="ListBullet2">
    <w:name w:val="List Bullet 2"/>
    <w:basedOn w:val="Normal"/>
    <w:pPr>
      <w:ind w:left="993" w:hanging="709"/>
    </w:pPr>
  </w:style>
  <w:style w:type="paragraph" w:styleId="ListBullet3">
    <w:name w:val="List Bullet 3"/>
    <w:basedOn w:val="Normal"/>
    <w:pPr>
      <w:ind w:left="1276" w:hanging="709"/>
    </w:pPr>
  </w:style>
  <w:style w:type="paragraph" w:styleId="ListBullet4">
    <w:name w:val="List Bullet 4"/>
    <w:basedOn w:val="Normal"/>
    <w:pPr>
      <w:ind w:left="1560" w:hanging="709"/>
    </w:pPr>
  </w:style>
  <w:style w:type="paragraph" w:styleId="ListBullet5">
    <w:name w:val="List Bullet 5"/>
    <w:basedOn w:val="Normal"/>
    <w:pPr>
      <w:ind w:left="1843" w:hanging="709"/>
    </w:pPr>
  </w:style>
  <w:style w:type="paragraph" w:styleId="ListContinue">
    <w:name w:val="List Continue"/>
    <w:basedOn w:val="Normal"/>
    <w:pPr>
      <w:spacing w:after="120"/>
      <w:ind w:left="284"/>
    </w:pPr>
  </w:style>
  <w:style w:type="paragraph" w:styleId="ListNumber">
    <w:name w:val="List Number"/>
    <w:basedOn w:val="Normal"/>
    <w:pPr>
      <w:ind w:left="709" w:hanging="709"/>
    </w:pPr>
  </w:style>
  <w:style w:type="paragraph" w:styleId="ListNumber2">
    <w:name w:val="List Number 2"/>
    <w:basedOn w:val="Normal"/>
    <w:pPr>
      <w:ind w:left="993" w:hanging="709"/>
    </w:pPr>
  </w:style>
  <w:style w:type="paragraph" w:styleId="ListContinue2">
    <w:name w:val="List Continue 2"/>
    <w:basedOn w:val="Normal"/>
    <w:pPr>
      <w:spacing w:after="120"/>
      <w:ind w:left="566"/>
    </w:pPr>
  </w:style>
  <w:style w:type="paragraph" w:styleId="ListNumber3">
    <w:name w:val="List Number 3"/>
    <w:basedOn w:val="Normal"/>
    <w:pPr>
      <w:ind w:left="1276" w:hanging="709"/>
    </w:pPr>
  </w:style>
  <w:style w:type="paragraph" w:styleId="ListNumber4">
    <w:name w:val="List Number 4"/>
    <w:basedOn w:val="Normal"/>
    <w:pPr>
      <w:ind w:left="1560" w:hanging="709"/>
    </w:pPr>
  </w:style>
  <w:style w:type="paragraph" w:styleId="ListNumber5">
    <w:name w:val="List Number 5"/>
    <w:basedOn w:val="Normal"/>
    <w:pPr>
      <w:ind w:left="1843" w:hanging="709"/>
    </w:pPr>
  </w:style>
  <w:style w:type="paragraph" w:styleId="Header">
    <w:name w:val="header"/>
    <w:basedOn w:val="Normal"/>
    <w:link w:val="HeaderChar"/>
    <w:pPr>
      <w:tabs>
        <w:tab w:val="right" w:pos="9072"/>
      </w:tabs>
    </w:pPr>
  </w:style>
  <w:style w:type="paragraph" w:styleId="Footer">
    <w:name w:val="footer"/>
    <w:basedOn w:val="Normal"/>
    <w:link w:val="FooterChar"/>
    <w:rsid w:val="00374162"/>
    <w:pPr>
      <w:tabs>
        <w:tab w:val="right" w:pos="9072"/>
      </w:tabs>
    </w:pPr>
    <w:rPr>
      <w:color w:val="808080" w:themeColor="background1" w:themeShade="80"/>
      <w:sz w:val="18"/>
    </w:rPr>
  </w:style>
  <w:style w:type="character" w:styleId="PageNumber">
    <w:name w:val="page number"/>
    <w:basedOn w:val="DefaultParagraphFont"/>
    <w:rPr>
      <w:rFonts w:ascii="Arial" w:hAnsi="Arial"/>
    </w:rPr>
  </w:style>
  <w:style w:type="paragraph" w:styleId="TOC2">
    <w:name w:val="toc 2"/>
    <w:basedOn w:val="Normal"/>
    <w:next w:val="Normal"/>
    <w:autoRedefine/>
    <w:semiHidden/>
    <w:rsid w:val="00C23386"/>
    <w:pPr>
      <w:widowControl/>
      <w:tabs>
        <w:tab w:val="left" w:pos="567"/>
        <w:tab w:val="right" w:leader="dot" w:pos="9072"/>
      </w:tabs>
      <w:spacing w:line="480" w:lineRule="auto"/>
      <w:ind w:left="567"/>
    </w:pPr>
    <w:rPr>
      <w:lang w:eastAsia="en-US"/>
    </w:rPr>
  </w:style>
  <w:style w:type="paragraph" w:styleId="TOC1">
    <w:name w:val="toc 1"/>
    <w:basedOn w:val="Normal"/>
    <w:next w:val="Normal"/>
    <w:uiPriority w:val="39"/>
    <w:rsid w:val="00C23EA2"/>
    <w:pPr>
      <w:widowControl/>
      <w:tabs>
        <w:tab w:val="left" w:pos="567"/>
        <w:tab w:val="right" w:leader="dot" w:pos="9072"/>
      </w:tabs>
      <w:spacing w:line="480" w:lineRule="auto"/>
    </w:pPr>
    <w:rPr>
      <w:b/>
      <w:caps/>
      <w:lang w:eastAsia="en-US"/>
    </w:rPr>
  </w:style>
  <w:style w:type="paragraph" w:styleId="TOC3">
    <w:name w:val="toc 3"/>
    <w:basedOn w:val="Normal"/>
    <w:next w:val="Normal"/>
    <w:autoRedefine/>
    <w:semiHidden/>
    <w:rsid w:val="00E5271B"/>
    <w:pPr>
      <w:widowControl/>
      <w:ind w:left="400"/>
    </w:pPr>
    <w:rPr>
      <w:lang w:eastAsia="en-US"/>
    </w:rPr>
  </w:style>
  <w:style w:type="paragraph" w:styleId="TOC4">
    <w:name w:val="toc 4"/>
    <w:basedOn w:val="Normal"/>
    <w:next w:val="Normal"/>
    <w:semiHidden/>
    <w:pPr>
      <w:widowControl/>
      <w:tabs>
        <w:tab w:val="right" w:leader="dot" w:pos="9071"/>
      </w:tabs>
      <w:ind w:left="480"/>
      <w:jc w:val="left"/>
    </w:pPr>
    <w:rPr>
      <w:sz w:val="18"/>
    </w:rPr>
  </w:style>
  <w:style w:type="paragraph" w:styleId="TOC5">
    <w:name w:val="toc 5"/>
    <w:basedOn w:val="Normal"/>
    <w:next w:val="Normal"/>
    <w:semiHidden/>
    <w:pPr>
      <w:widowControl/>
      <w:tabs>
        <w:tab w:val="right" w:leader="dot" w:pos="9071"/>
      </w:tabs>
      <w:ind w:left="720"/>
      <w:jc w:val="left"/>
    </w:pPr>
    <w:rPr>
      <w:sz w:val="18"/>
    </w:rPr>
  </w:style>
  <w:style w:type="paragraph" w:styleId="TOC6">
    <w:name w:val="toc 6"/>
    <w:basedOn w:val="Normal"/>
    <w:next w:val="Normal"/>
    <w:semiHidden/>
    <w:pPr>
      <w:widowControl/>
      <w:tabs>
        <w:tab w:val="right" w:leader="dot" w:pos="9071"/>
      </w:tabs>
      <w:ind w:left="960"/>
      <w:jc w:val="left"/>
    </w:pPr>
    <w:rPr>
      <w:sz w:val="18"/>
    </w:rPr>
  </w:style>
  <w:style w:type="paragraph" w:styleId="TOC7">
    <w:name w:val="toc 7"/>
    <w:basedOn w:val="Normal"/>
    <w:next w:val="Normal"/>
    <w:semiHidden/>
    <w:pPr>
      <w:widowControl/>
      <w:tabs>
        <w:tab w:val="right" w:leader="dot" w:pos="9071"/>
      </w:tabs>
      <w:ind w:left="1200"/>
      <w:jc w:val="left"/>
    </w:pPr>
    <w:rPr>
      <w:sz w:val="18"/>
    </w:rPr>
  </w:style>
  <w:style w:type="paragraph" w:styleId="TOC8">
    <w:name w:val="toc 8"/>
    <w:basedOn w:val="Normal"/>
    <w:next w:val="Normal"/>
    <w:semiHidden/>
    <w:pPr>
      <w:widowControl/>
      <w:tabs>
        <w:tab w:val="right" w:leader="dot" w:pos="9071"/>
      </w:tabs>
      <w:ind w:left="1440"/>
      <w:jc w:val="left"/>
    </w:pPr>
    <w:rPr>
      <w:sz w:val="18"/>
    </w:rPr>
  </w:style>
  <w:style w:type="paragraph" w:styleId="TOC9">
    <w:name w:val="toc 9"/>
    <w:basedOn w:val="Normal"/>
    <w:next w:val="Normal"/>
    <w:semiHidden/>
    <w:pPr>
      <w:widowControl/>
      <w:tabs>
        <w:tab w:val="right" w:leader="dot" w:pos="9071"/>
      </w:tabs>
      <w:ind w:left="1680"/>
      <w:jc w:val="left"/>
    </w:pPr>
    <w:rPr>
      <w:sz w:val="18"/>
    </w:rPr>
  </w:style>
  <w:style w:type="paragraph" w:styleId="Index1">
    <w:name w:val="index 1"/>
    <w:basedOn w:val="Normal"/>
    <w:next w:val="Normal"/>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semiHidden/>
    <w:pPr>
      <w:spacing w:before="120" w:after="120"/>
      <w:jc w:val="left"/>
    </w:pPr>
    <w:rPr>
      <w:b/>
      <w:i/>
    </w:rPr>
  </w:style>
  <w:style w:type="paragraph" w:styleId="Signature">
    <w:name w:val="Signature"/>
    <w:basedOn w:val="Normal"/>
    <w:pPr>
      <w:ind w:left="4252"/>
    </w:pPr>
  </w:style>
  <w:style w:type="paragraph" w:customStyle="1" w:styleId="SchTitle">
    <w:name w:val="Sch Title"/>
    <w:next w:val="STBody"/>
    <w:pPr>
      <w:keepNext/>
      <w:widowControl w:val="0"/>
      <w:spacing w:before="200" w:after="60"/>
      <w:jc w:val="center"/>
    </w:pPr>
    <w:rPr>
      <w:rFonts w:ascii="Arial" w:hAnsi="Arial"/>
    </w:rPr>
  </w:style>
  <w:style w:type="paragraph" w:customStyle="1" w:styleId="STBody">
    <w:name w:val="STBody"/>
    <w:basedOn w:val="Normal"/>
    <w:pPr>
      <w:keepNext/>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styleId="BlockText">
    <w:name w:val="Block Text"/>
    <w:basedOn w:val="Normal"/>
    <w:pPr>
      <w:spacing w:after="120"/>
      <w:ind w:left="1418" w:right="1418"/>
    </w:pPr>
  </w:style>
  <w:style w:type="paragraph" w:styleId="BodyText">
    <w:name w:val="Body Text"/>
    <w:basedOn w:val="Normal"/>
    <w:pPr>
      <w:spacing w:after="120"/>
    </w:pPr>
  </w:style>
  <w:style w:type="paragraph" w:styleId="EndnoteText">
    <w:name w:val="endnote text"/>
    <w:basedOn w:val="Normal"/>
    <w:semiHidden/>
    <w:pPr>
      <w:jc w:val="left"/>
    </w:pPr>
    <w:rPr>
      <w:snapToGrid w:val="0"/>
      <w:lang w:eastAsia="en-US"/>
    </w:rPr>
  </w:style>
  <w:style w:type="paragraph" w:styleId="BodyText2">
    <w:name w:val="Body Text 2"/>
    <w:basedOn w:val="Normal"/>
    <w:pPr>
      <w:tabs>
        <w:tab w:val="left" w:pos="-1440"/>
        <w:tab w:val="left" w:pos="-720"/>
        <w:tab w:val="left" w:pos="4368"/>
      </w:tabs>
      <w:suppressAutoHyphens/>
      <w:spacing w:line="280" w:lineRule="exact"/>
    </w:pPr>
    <w:rPr>
      <w:snapToGrid w:val="0"/>
      <w:spacing w:val="-3"/>
      <w:sz w:val="18"/>
      <w:lang w:eastAsia="en-US"/>
    </w:rPr>
  </w:style>
  <w:style w:type="paragraph" w:customStyle="1" w:styleId="ScheduleTitle">
    <w:name w:val="Schedule Title"/>
    <w:basedOn w:val="Normal"/>
    <w:next w:val="Normal"/>
    <w:rsid w:val="00E5271B"/>
    <w:pPr>
      <w:widowControl/>
      <w:spacing w:before="200" w:after="60"/>
      <w:jc w:val="center"/>
    </w:pPr>
    <w:rPr>
      <w:b/>
      <w:caps/>
      <w:lang w:eastAsia="en-US"/>
    </w:rPr>
  </w:style>
  <w:style w:type="paragraph" w:customStyle="1" w:styleId="ScheduleTitle2">
    <w:name w:val="Schedule Title 2"/>
    <w:basedOn w:val="ScheduleTitle"/>
    <w:next w:val="SchedClauses"/>
    <w:rsid w:val="00E5271B"/>
    <w:pPr>
      <w:spacing w:before="0" w:after="120"/>
    </w:pPr>
    <w:rPr>
      <w:caps w:val="0"/>
    </w:rPr>
  </w:style>
  <w:style w:type="character" w:styleId="Hyperlink">
    <w:name w:val="Hyperlink"/>
    <w:basedOn w:val="DefaultParagraphFont"/>
    <w:uiPriority w:val="99"/>
    <w:rsid w:val="0039542A"/>
    <w:rPr>
      <w:rFonts w:ascii="Arial" w:hAnsi="Arial" w:cs="Arial"/>
      <w:b w:val="0"/>
      <w:i w:val="0"/>
      <w:color w:val="0000FF"/>
      <w:sz w:val="20"/>
      <w:u w:val="single"/>
    </w:rPr>
  </w:style>
  <w:style w:type="paragraph" w:styleId="BalloonText">
    <w:name w:val="Balloon Text"/>
    <w:basedOn w:val="Normal"/>
    <w:link w:val="BalloonTextChar"/>
    <w:rsid w:val="00374162"/>
    <w:rPr>
      <w:rFonts w:ascii="Tahoma" w:hAnsi="Tahoma" w:cs="Tahoma"/>
      <w:sz w:val="16"/>
      <w:szCs w:val="16"/>
    </w:rPr>
  </w:style>
  <w:style w:type="character" w:customStyle="1" w:styleId="BalloonTextChar">
    <w:name w:val="Balloon Text Char"/>
    <w:basedOn w:val="DefaultParagraphFont"/>
    <w:link w:val="BalloonText"/>
    <w:rsid w:val="00374162"/>
    <w:rPr>
      <w:rFonts w:ascii="Tahoma" w:hAnsi="Tahoma" w:cs="Tahoma"/>
      <w:sz w:val="16"/>
      <w:szCs w:val="16"/>
    </w:rPr>
  </w:style>
  <w:style w:type="paragraph" w:customStyle="1" w:styleId="Definitions">
    <w:name w:val="Definitions"/>
    <w:basedOn w:val="Normal"/>
    <w:rsid w:val="008F3657"/>
    <w:pPr>
      <w:widowControl/>
      <w:spacing w:before="200"/>
    </w:pPr>
  </w:style>
  <w:style w:type="numbering" w:customStyle="1" w:styleId="NoList1">
    <w:name w:val="No List1"/>
    <w:next w:val="NoList"/>
    <w:semiHidden/>
    <w:unhideWhenUsed/>
    <w:rsid w:val="00CB6822"/>
  </w:style>
  <w:style w:type="character" w:customStyle="1" w:styleId="Heading1Char">
    <w:name w:val="Heading 1 Char"/>
    <w:basedOn w:val="DefaultParagraphFont"/>
    <w:link w:val="Heading1"/>
    <w:rsid w:val="00CB6822"/>
    <w:rPr>
      <w:rFonts w:ascii="Arial" w:hAnsi="Arial"/>
      <w:b/>
      <w:caps/>
    </w:rPr>
  </w:style>
  <w:style w:type="character" w:customStyle="1" w:styleId="Heading2Char">
    <w:name w:val="Heading 2 Char"/>
    <w:basedOn w:val="DefaultParagraphFont"/>
    <w:link w:val="Heading2"/>
    <w:rsid w:val="00CB6822"/>
    <w:rPr>
      <w:rFonts w:ascii="Arial" w:hAnsi="Arial"/>
    </w:rPr>
  </w:style>
  <w:style w:type="character" w:customStyle="1" w:styleId="Heading3Char">
    <w:name w:val="Heading 3 Char"/>
    <w:basedOn w:val="DefaultParagraphFont"/>
    <w:link w:val="Heading3"/>
    <w:rsid w:val="00CB6822"/>
    <w:rPr>
      <w:rFonts w:ascii="Arial" w:hAnsi="Arial"/>
    </w:rPr>
  </w:style>
  <w:style w:type="character" w:customStyle="1" w:styleId="FooterChar">
    <w:name w:val="Footer Char"/>
    <w:basedOn w:val="DefaultParagraphFont"/>
    <w:link w:val="Footer"/>
    <w:rsid w:val="00CB6822"/>
    <w:rPr>
      <w:rFonts w:ascii="Arial" w:hAnsi="Arial"/>
      <w:color w:val="808080" w:themeColor="background1" w:themeShade="80"/>
      <w:sz w:val="18"/>
    </w:rPr>
  </w:style>
  <w:style w:type="paragraph" w:customStyle="1" w:styleId="WBFlexiBle">
    <w:name w:val="WB FlexiBle"/>
    <w:basedOn w:val="Normal"/>
    <w:rsid w:val="00CB6822"/>
    <w:pPr>
      <w:widowControl/>
      <w:numPr>
        <w:numId w:val="21"/>
      </w:numPr>
      <w:spacing w:after="240" w:line="260" w:lineRule="atLeast"/>
    </w:pPr>
    <w:rPr>
      <w:rFonts w:cs="Arial"/>
      <w:color w:val="000000"/>
    </w:rPr>
  </w:style>
  <w:style w:type="paragraph" w:customStyle="1" w:styleId="WBDefinitionNumbering">
    <w:name w:val="WB Definition Numbering"/>
    <w:basedOn w:val="Normal"/>
    <w:rsid w:val="00CB6822"/>
    <w:pPr>
      <w:widowControl/>
      <w:numPr>
        <w:numId w:val="19"/>
      </w:numPr>
      <w:spacing w:after="240" w:line="260" w:lineRule="atLeast"/>
    </w:pPr>
    <w:rPr>
      <w:rFonts w:cs="Arial"/>
      <w:color w:val="000000"/>
      <w:lang w:eastAsia="en-US"/>
    </w:rPr>
  </w:style>
  <w:style w:type="paragraph" w:customStyle="1" w:styleId="WBDefinitionNumbering2">
    <w:name w:val="WB Definition Numbering 2"/>
    <w:basedOn w:val="WBDefinitionNumbering"/>
    <w:rsid w:val="00CB6822"/>
    <w:pPr>
      <w:numPr>
        <w:ilvl w:val="1"/>
      </w:numPr>
    </w:pPr>
  </w:style>
  <w:style w:type="paragraph" w:customStyle="1" w:styleId="WBIndent1">
    <w:name w:val="WB Indent 1"/>
    <w:basedOn w:val="Normal"/>
    <w:link w:val="WBIndent1Char"/>
    <w:rsid w:val="00CB6822"/>
    <w:pPr>
      <w:widowControl/>
      <w:spacing w:after="240" w:line="260" w:lineRule="atLeast"/>
      <w:ind w:left="709"/>
    </w:pPr>
    <w:rPr>
      <w:rFonts w:cs="Arial"/>
      <w:color w:val="000000"/>
    </w:rPr>
  </w:style>
  <w:style w:type="paragraph" w:customStyle="1" w:styleId="WBIndent2">
    <w:name w:val="WB Indent 2"/>
    <w:basedOn w:val="Normal"/>
    <w:rsid w:val="00CB6822"/>
    <w:pPr>
      <w:widowControl/>
      <w:spacing w:after="240" w:line="260" w:lineRule="atLeast"/>
      <w:ind w:left="1560"/>
    </w:pPr>
    <w:rPr>
      <w:rFonts w:cs="Arial"/>
      <w:color w:val="000000"/>
    </w:rPr>
  </w:style>
  <w:style w:type="paragraph" w:customStyle="1" w:styleId="WBIndent3">
    <w:name w:val="WB Indent 3"/>
    <w:basedOn w:val="Normal"/>
    <w:rsid w:val="00CB6822"/>
    <w:pPr>
      <w:widowControl/>
      <w:spacing w:after="240" w:line="260" w:lineRule="atLeast"/>
      <w:ind w:left="2127"/>
    </w:pPr>
    <w:rPr>
      <w:rFonts w:cs="Arial"/>
      <w:color w:val="000000"/>
    </w:rPr>
  </w:style>
  <w:style w:type="paragraph" w:customStyle="1" w:styleId="WBLevel1">
    <w:name w:val="WB Level 1"/>
    <w:basedOn w:val="Normal"/>
    <w:link w:val="WBLevel1Char"/>
    <w:qFormat/>
    <w:rsid w:val="00CB6822"/>
    <w:pPr>
      <w:widowControl/>
      <w:numPr>
        <w:numId w:val="12"/>
      </w:numPr>
      <w:spacing w:after="240" w:line="260" w:lineRule="atLeast"/>
    </w:pPr>
    <w:rPr>
      <w:rFonts w:cs="Arial"/>
      <w:color w:val="000000"/>
    </w:rPr>
  </w:style>
  <w:style w:type="paragraph" w:customStyle="1" w:styleId="WBLevel1Heading">
    <w:name w:val="WB Level 1 Heading"/>
    <w:basedOn w:val="WBLevel1"/>
    <w:next w:val="WBLevel2"/>
    <w:link w:val="WBLevel1HeadingChar"/>
    <w:rsid w:val="00CB6822"/>
    <w:pPr>
      <w:keepNext/>
    </w:pPr>
    <w:rPr>
      <w:b/>
      <w:caps/>
    </w:rPr>
  </w:style>
  <w:style w:type="paragraph" w:customStyle="1" w:styleId="WBLevel2">
    <w:name w:val="WB Level 2"/>
    <w:basedOn w:val="Normal"/>
    <w:link w:val="WBLevel2Char"/>
    <w:qFormat/>
    <w:rsid w:val="00CB6822"/>
    <w:pPr>
      <w:widowControl/>
      <w:numPr>
        <w:ilvl w:val="1"/>
        <w:numId w:val="12"/>
      </w:numPr>
      <w:spacing w:after="240" w:line="260" w:lineRule="atLeast"/>
    </w:pPr>
    <w:rPr>
      <w:rFonts w:cs="Arial"/>
      <w:color w:val="000000"/>
    </w:rPr>
  </w:style>
  <w:style w:type="paragraph" w:customStyle="1" w:styleId="WBLevel2Heading">
    <w:name w:val="WB Level 2 Heading"/>
    <w:basedOn w:val="WBLevel2"/>
    <w:next w:val="WBLevel3"/>
    <w:rsid w:val="00CB6822"/>
    <w:rPr>
      <w:b/>
    </w:rPr>
  </w:style>
  <w:style w:type="paragraph" w:customStyle="1" w:styleId="WBLevel3">
    <w:name w:val="WB Level 3"/>
    <w:basedOn w:val="Normal"/>
    <w:link w:val="WBLevel3Char"/>
    <w:qFormat/>
    <w:rsid w:val="00CB6822"/>
    <w:pPr>
      <w:widowControl/>
      <w:numPr>
        <w:ilvl w:val="2"/>
        <w:numId w:val="12"/>
      </w:numPr>
      <w:spacing w:after="240" w:line="260" w:lineRule="atLeast"/>
    </w:pPr>
    <w:rPr>
      <w:rFonts w:cs="Arial"/>
      <w:color w:val="000000"/>
    </w:rPr>
  </w:style>
  <w:style w:type="paragraph" w:customStyle="1" w:styleId="WBLevel4">
    <w:name w:val="WB Level 4"/>
    <w:basedOn w:val="Normal"/>
    <w:qFormat/>
    <w:rsid w:val="00CB6822"/>
    <w:pPr>
      <w:widowControl/>
      <w:numPr>
        <w:ilvl w:val="3"/>
        <w:numId w:val="12"/>
      </w:numPr>
      <w:spacing w:after="240" w:line="260" w:lineRule="atLeast"/>
    </w:pPr>
    <w:rPr>
      <w:rFonts w:cs="Arial"/>
      <w:color w:val="000000"/>
    </w:rPr>
  </w:style>
  <w:style w:type="paragraph" w:customStyle="1" w:styleId="WBLevel5">
    <w:name w:val="WB Level 5"/>
    <w:basedOn w:val="Normal"/>
    <w:qFormat/>
    <w:rsid w:val="00CB6822"/>
    <w:pPr>
      <w:widowControl/>
      <w:numPr>
        <w:ilvl w:val="4"/>
        <w:numId w:val="12"/>
      </w:numPr>
      <w:spacing w:after="240" w:line="260" w:lineRule="atLeast"/>
    </w:pPr>
    <w:rPr>
      <w:rFonts w:cs="Arial"/>
      <w:color w:val="000000"/>
    </w:rPr>
  </w:style>
  <w:style w:type="paragraph" w:customStyle="1" w:styleId="WBLevel6">
    <w:name w:val="WB Level 6"/>
    <w:basedOn w:val="Normal"/>
    <w:qFormat/>
    <w:rsid w:val="00CB6822"/>
    <w:pPr>
      <w:widowControl/>
      <w:numPr>
        <w:ilvl w:val="5"/>
        <w:numId w:val="12"/>
      </w:numPr>
      <w:spacing w:after="240" w:line="260" w:lineRule="atLeast"/>
    </w:pPr>
    <w:rPr>
      <w:rFonts w:cs="Arial"/>
      <w:color w:val="000000"/>
    </w:rPr>
  </w:style>
  <w:style w:type="paragraph" w:customStyle="1" w:styleId="WBLevel7">
    <w:name w:val="WB Level 7"/>
    <w:basedOn w:val="Normal"/>
    <w:qFormat/>
    <w:rsid w:val="00CB6822"/>
    <w:pPr>
      <w:widowControl/>
      <w:numPr>
        <w:ilvl w:val="6"/>
        <w:numId w:val="12"/>
      </w:numPr>
      <w:spacing w:after="240" w:line="260" w:lineRule="atLeast"/>
    </w:pPr>
    <w:rPr>
      <w:rFonts w:cs="Arial"/>
      <w:color w:val="000000"/>
    </w:rPr>
  </w:style>
  <w:style w:type="paragraph" w:customStyle="1" w:styleId="WBLevel8">
    <w:name w:val="WB Level 8"/>
    <w:basedOn w:val="Normal"/>
    <w:qFormat/>
    <w:rsid w:val="00CB6822"/>
    <w:pPr>
      <w:widowControl/>
      <w:numPr>
        <w:ilvl w:val="7"/>
        <w:numId w:val="12"/>
      </w:numPr>
      <w:spacing w:after="240" w:line="260" w:lineRule="atLeast"/>
    </w:pPr>
    <w:rPr>
      <w:rFonts w:cs="Arial"/>
      <w:color w:val="000000"/>
    </w:rPr>
  </w:style>
  <w:style w:type="paragraph" w:customStyle="1" w:styleId="WBLevel9">
    <w:name w:val="WB Level 9"/>
    <w:basedOn w:val="Normal"/>
    <w:qFormat/>
    <w:rsid w:val="00CB6822"/>
    <w:pPr>
      <w:widowControl/>
      <w:numPr>
        <w:ilvl w:val="8"/>
        <w:numId w:val="12"/>
      </w:numPr>
      <w:spacing w:after="240" w:line="260" w:lineRule="atLeast"/>
    </w:pPr>
    <w:rPr>
      <w:rFonts w:cs="Arial"/>
      <w:color w:val="000000"/>
    </w:rPr>
  </w:style>
  <w:style w:type="numbering" w:customStyle="1" w:styleId="WBList1">
    <w:name w:val="WB List (1)"/>
    <w:rsid w:val="00CB6822"/>
    <w:pPr>
      <w:numPr>
        <w:numId w:val="13"/>
      </w:numPr>
    </w:pPr>
  </w:style>
  <w:style w:type="numbering" w:customStyle="1" w:styleId="WBListA">
    <w:name w:val="WB List (A)"/>
    <w:rsid w:val="00CB6822"/>
    <w:pPr>
      <w:numPr>
        <w:numId w:val="14"/>
      </w:numPr>
    </w:pPr>
  </w:style>
  <w:style w:type="paragraph" w:customStyle="1" w:styleId="WBSchedule">
    <w:name w:val="WB Schedule"/>
    <w:basedOn w:val="Normal"/>
    <w:next w:val="WBScheduleTitle"/>
    <w:rsid w:val="00CB6822"/>
    <w:pPr>
      <w:keepNext/>
      <w:pageBreakBefore/>
      <w:widowControl/>
      <w:numPr>
        <w:numId w:val="15"/>
      </w:numPr>
      <w:spacing w:after="240" w:line="260" w:lineRule="atLeast"/>
      <w:jc w:val="center"/>
    </w:pPr>
    <w:rPr>
      <w:rFonts w:cs="Arial"/>
      <w:b/>
      <w:caps/>
      <w:color w:val="000000"/>
    </w:rPr>
  </w:style>
  <w:style w:type="paragraph" w:customStyle="1" w:styleId="WBScheduleLevel1">
    <w:name w:val="WB Schedule Level 1"/>
    <w:basedOn w:val="Normal"/>
    <w:rsid w:val="00CB6822"/>
    <w:pPr>
      <w:widowControl/>
      <w:spacing w:after="240" w:line="260" w:lineRule="atLeast"/>
    </w:pPr>
    <w:rPr>
      <w:rFonts w:cs="Arial"/>
      <w:color w:val="000000"/>
    </w:rPr>
  </w:style>
  <w:style w:type="paragraph" w:customStyle="1" w:styleId="WBScheduleLevel2">
    <w:name w:val="WB Schedule Level 2"/>
    <w:basedOn w:val="Normal"/>
    <w:link w:val="WBScheduleLevel2Char"/>
    <w:rsid w:val="00CB6822"/>
    <w:pPr>
      <w:widowControl/>
      <w:spacing w:after="240" w:line="260" w:lineRule="atLeast"/>
    </w:pPr>
    <w:rPr>
      <w:rFonts w:cs="Arial"/>
      <w:color w:val="000000"/>
    </w:rPr>
  </w:style>
  <w:style w:type="paragraph" w:customStyle="1" w:styleId="WBScheduleLevel3">
    <w:name w:val="WB Schedule Level 3"/>
    <w:basedOn w:val="Normal"/>
    <w:rsid w:val="00CB6822"/>
    <w:pPr>
      <w:widowControl/>
      <w:spacing w:after="240" w:line="260" w:lineRule="atLeast"/>
    </w:pPr>
    <w:rPr>
      <w:rFonts w:cs="Arial"/>
      <w:color w:val="000000"/>
    </w:rPr>
  </w:style>
  <w:style w:type="paragraph" w:customStyle="1" w:styleId="WBScheduleLevel4">
    <w:name w:val="WB Schedule Level 4"/>
    <w:basedOn w:val="Normal"/>
    <w:rsid w:val="00CB6822"/>
    <w:pPr>
      <w:widowControl/>
      <w:spacing w:after="240" w:line="260" w:lineRule="atLeast"/>
    </w:pPr>
    <w:rPr>
      <w:rFonts w:cs="Arial"/>
      <w:color w:val="000000"/>
    </w:rPr>
  </w:style>
  <w:style w:type="paragraph" w:customStyle="1" w:styleId="WBScheduleLevel5">
    <w:name w:val="WB Schedule Level 5"/>
    <w:basedOn w:val="Normal"/>
    <w:rsid w:val="00CB6822"/>
    <w:pPr>
      <w:widowControl/>
      <w:spacing w:after="240" w:line="260" w:lineRule="atLeast"/>
    </w:pPr>
    <w:rPr>
      <w:rFonts w:cs="Arial"/>
      <w:color w:val="000000"/>
    </w:rPr>
  </w:style>
  <w:style w:type="paragraph" w:customStyle="1" w:styleId="WBScheduleLevel6">
    <w:name w:val="WB Schedule Level 6"/>
    <w:basedOn w:val="Normal"/>
    <w:rsid w:val="00CB6822"/>
    <w:pPr>
      <w:widowControl/>
      <w:spacing w:after="240" w:line="260" w:lineRule="atLeast"/>
    </w:pPr>
    <w:rPr>
      <w:rFonts w:cs="Arial"/>
      <w:color w:val="000000"/>
    </w:rPr>
  </w:style>
  <w:style w:type="paragraph" w:customStyle="1" w:styleId="WBScheduleLevel7">
    <w:name w:val="WB Schedule Level 7"/>
    <w:basedOn w:val="Normal"/>
    <w:semiHidden/>
    <w:rsid w:val="00CB6822"/>
    <w:pPr>
      <w:widowControl/>
      <w:spacing w:after="240" w:line="260" w:lineRule="atLeast"/>
    </w:pPr>
    <w:rPr>
      <w:rFonts w:cs="Arial"/>
      <w:color w:val="000000"/>
    </w:rPr>
  </w:style>
  <w:style w:type="paragraph" w:customStyle="1" w:styleId="WBScheduleLevel8">
    <w:name w:val="WB Schedule Level 8"/>
    <w:basedOn w:val="Normal"/>
    <w:semiHidden/>
    <w:rsid w:val="00CB6822"/>
    <w:pPr>
      <w:widowControl/>
      <w:spacing w:after="240" w:line="260" w:lineRule="atLeast"/>
    </w:pPr>
    <w:rPr>
      <w:rFonts w:cs="Arial"/>
      <w:color w:val="000000"/>
    </w:rPr>
  </w:style>
  <w:style w:type="paragraph" w:customStyle="1" w:styleId="WBScheduleLevel9">
    <w:name w:val="WB Schedule Level 9"/>
    <w:basedOn w:val="Normal"/>
    <w:semiHidden/>
    <w:rsid w:val="00CB6822"/>
    <w:pPr>
      <w:widowControl/>
      <w:spacing w:after="240" w:line="260" w:lineRule="atLeast"/>
    </w:pPr>
    <w:rPr>
      <w:rFonts w:cs="Arial"/>
      <w:color w:val="000000"/>
    </w:rPr>
  </w:style>
  <w:style w:type="paragraph" w:customStyle="1" w:styleId="WBScheduleTitle">
    <w:name w:val="WB Schedule Title"/>
    <w:basedOn w:val="Normal"/>
    <w:next w:val="WBScheduleLevel1"/>
    <w:rsid w:val="00CB6822"/>
    <w:pPr>
      <w:keepNext/>
      <w:widowControl/>
      <w:spacing w:after="240" w:line="260" w:lineRule="atLeast"/>
      <w:jc w:val="center"/>
    </w:pPr>
    <w:rPr>
      <w:rFonts w:cs="Arial"/>
      <w:b/>
      <w:color w:val="000000"/>
    </w:rPr>
  </w:style>
  <w:style w:type="paragraph" w:customStyle="1" w:styleId="WBSchedule0">
    <w:name w:val="WB Schedule#"/>
    <w:basedOn w:val="Normal"/>
    <w:next w:val="WBScheduleTitle"/>
    <w:rsid w:val="00CB6822"/>
    <w:pPr>
      <w:keepNext/>
      <w:pageBreakBefore/>
      <w:widowControl/>
      <w:numPr>
        <w:numId w:val="16"/>
      </w:numPr>
      <w:spacing w:after="260" w:line="260" w:lineRule="atLeast"/>
      <w:jc w:val="center"/>
    </w:pPr>
    <w:rPr>
      <w:rFonts w:cs="Arial"/>
      <w:b/>
      <w:caps/>
      <w:color w:val="000000"/>
      <w:lang w:eastAsia="en-US"/>
    </w:rPr>
  </w:style>
  <w:style w:type="paragraph" w:customStyle="1" w:styleId="WBSingleLine">
    <w:name w:val="WB Single Line"/>
    <w:basedOn w:val="Normal"/>
    <w:rsid w:val="00CB6822"/>
    <w:pPr>
      <w:widowControl/>
      <w:spacing w:line="252" w:lineRule="atLeast"/>
    </w:pPr>
    <w:rPr>
      <w:rFonts w:cs="Arial"/>
      <w:color w:val="000000"/>
    </w:rPr>
  </w:style>
  <w:style w:type="paragraph" w:customStyle="1" w:styleId="WBTableFont">
    <w:name w:val="WB Table Font"/>
    <w:basedOn w:val="Normal"/>
    <w:rsid w:val="00CB6822"/>
    <w:pPr>
      <w:widowControl/>
      <w:spacing w:before="60" w:after="60"/>
      <w:jc w:val="left"/>
    </w:pPr>
    <w:rPr>
      <w:rFonts w:cs="Arial"/>
      <w:color w:val="000000"/>
    </w:rPr>
  </w:style>
  <w:style w:type="paragraph" w:customStyle="1" w:styleId="WBAnnex">
    <w:name w:val="WB Annex"/>
    <w:basedOn w:val="Normal"/>
    <w:next w:val="WBAnnexTitle"/>
    <w:rsid w:val="00CB6822"/>
    <w:pPr>
      <w:keepNext/>
      <w:pageBreakBefore/>
      <w:widowControl/>
      <w:numPr>
        <w:numId w:val="20"/>
      </w:numPr>
      <w:spacing w:after="240" w:line="260" w:lineRule="atLeast"/>
      <w:jc w:val="center"/>
    </w:pPr>
    <w:rPr>
      <w:rFonts w:cs="Arial"/>
      <w:b/>
      <w:caps/>
      <w:color w:val="000000"/>
    </w:rPr>
  </w:style>
  <w:style w:type="paragraph" w:customStyle="1" w:styleId="WBAnnex0">
    <w:name w:val="WB Annex #"/>
    <w:basedOn w:val="Normal"/>
    <w:next w:val="WBAnnexTitle"/>
    <w:rsid w:val="00CB6822"/>
    <w:pPr>
      <w:keepNext/>
      <w:pageBreakBefore/>
      <w:widowControl/>
      <w:numPr>
        <w:numId w:val="17"/>
      </w:numPr>
      <w:spacing w:after="240" w:line="260" w:lineRule="atLeast"/>
      <w:jc w:val="center"/>
    </w:pPr>
    <w:rPr>
      <w:rFonts w:cs="Arial"/>
      <w:b/>
      <w:caps/>
      <w:color w:val="000000"/>
    </w:rPr>
  </w:style>
  <w:style w:type="paragraph" w:customStyle="1" w:styleId="WBAnnexTitle">
    <w:name w:val="WB Annex Title"/>
    <w:basedOn w:val="Normal"/>
    <w:next w:val="WBScheduleLevel1"/>
    <w:rsid w:val="00CB6822"/>
    <w:pPr>
      <w:keepNext/>
      <w:widowControl/>
      <w:spacing w:after="240" w:line="260" w:lineRule="atLeast"/>
      <w:jc w:val="center"/>
    </w:pPr>
    <w:rPr>
      <w:rFonts w:cs="Arial"/>
      <w:b/>
      <w:color w:val="000000"/>
    </w:rPr>
  </w:style>
  <w:style w:type="paragraph" w:customStyle="1" w:styleId="WBTable">
    <w:name w:val="WB Table"/>
    <w:basedOn w:val="Normal"/>
    <w:rsid w:val="00CB6822"/>
    <w:pPr>
      <w:widowControl/>
      <w:spacing w:before="60" w:after="60"/>
      <w:jc w:val="left"/>
    </w:pPr>
    <w:rPr>
      <w:rFonts w:cs="Arial"/>
      <w:color w:val="000000"/>
    </w:rPr>
  </w:style>
  <w:style w:type="paragraph" w:customStyle="1" w:styleId="WBPart">
    <w:name w:val="WB Part #"/>
    <w:basedOn w:val="Normal"/>
    <w:next w:val="WBScheduleLevel1"/>
    <w:rsid w:val="00CB6822"/>
    <w:pPr>
      <w:keepNext/>
      <w:widowControl/>
      <w:numPr>
        <w:numId w:val="18"/>
      </w:numPr>
      <w:spacing w:after="240" w:line="260" w:lineRule="atLeast"/>
      <w:jc w:val="center"/>
    </w:pPr>
    <w:rPr>
      <w:rFonts w:cs="Arial"/>
      <w:b/>
    </w:rPr>
  </w:style>
  <w:style w:type="character" w:customStyle="1" w:styleId="WBLevel1Char">
    <w:name w:val="WB Level 1 Char"/>
    <w:link w:val="WBLevel1"/>
    <w:rsid w:val="00CB6822"/>
    <w:rPr>
      <w:rFonts w:ascii="Arial" w:hAnsi="Arial" w:cs="Arial"/>
      <w:color w:val="000000"/>
    </w:rPr>
  </w:style>
  <w:style w:type="character" w:customStyle="1" w:styleId="WBLevel1HeadingChar">
    <w:name w:val="WB Level 1 Heading Char"/>
    <w:link w:val="WBLevel1Heading"/>
    <w:rsid w:val="00CB6822"/>
    <w:rPr>
      <w:rFonts w:ascii="Arial" w:hAnsi="Arial" w:cs="Arial"/>
      <w:b/>
      <w:caps/>
      <w:color w:val="000000"/>
    </w:rPr>
  </w:style>
  <w:style w:type="paragraph" w:styleId="FootnoteText">
    <w:name w:val="footnote text"/>
    <w:basedOn w:val="Normal"/>
    <w:link w:val="FootnoteTextChar"/>
    <w:rsid w:val="00CB6822"/>
    <w:pPr>
      <w:widowControl/>
      <w:spacing w:after="60" w:line="260" w:lineRule="atLeast"/>
    </w:pPr>
    <w:rPr>
      <w:rFonts w:cs="Arial"/>
      <w:color w:val="000000"/>
      <w:sz w:val="16"/>
    </w:rPr>
  </w:style>
  <w:style w:type="character" w:customStyle="1" w:styleId="FootnoteTextChar">
    <w:name w:val="Footnote Text Char"/>
    <w:basedOn w:val="DefaultParagraphFont"/>
    <w:link w:val="FootnoteText"/>
    <w:rsid w:val="00CB6822"/>
    <w:rPr>
      <w:rFonts w:ascii="Arial" w:hAnsi="Arial" w:cs="Arial"/>
      <w:color w:val="000000"/>
      <w:sz w:val="16"/>
    </w:rPr>
  </w:style>
  <w:style w:type="character" w:customStyle="1" w:styleId="HeaderChar">
    <w:name w:val="Header Char"/>
    <w:basedOn w:val="DefaultParagraphFont"/>
    <w:link w:val="Header"/>
    <w:rsid w:val="00CB6822"/>
    <w:rPr>
      <w:rFonts w:ascii="Arial" w:hAnsi="Arial"/>
    </w:rPr>
  </w:style>
  <w:style w:type="table" w:customStyle="1" w:styleId="WBECTable">
    <w:name w:val="WB EC Table"/>
    <w:basedOn w:val="TableNormal"/>
    <w:semiHidden/>
    <w:rsid w:val="00CB6822"/>
    <w:rPr>
      <w:rFonts w:ascii="Arial" w:hAnsi="Arial"/>
    </w:rPr>
    <w:tblPr/>
  </w:style>
  <w:style w:type="character" w:customStyle="1" w:styleId="WBLevel2Char">
    <w:name w:val="WB Level 2 Char"/>
    <w:link w:val="WBLevel2"/>
    <w:rsid w:val="00CB6822"/>
    <w:rPr>
      <w:rFonts w:ascii="Arial" w:hAnsi="Arial" w:cs="Arial"/>
      <w:color w:val="000000"/>
    </w:rPr>
  </w:style>
  <w:style w:type="paragraph" w:customStyle="1" w:styleId="NumIndent2">
    <w:name w:val="Num Indent 2"/>
    <w:basedOn w:val="Normal"/>
    <w:rsid w:val="00CB6822"/>
    <w:pPr>
      <w:widowControl/>
      <w:spacing w:line="480" w:lineRule="auto"/>
      <w:ind w:left="1134" w:hanging="567"/>
    </w:pPr>
    <w:rPr>
      <w:sz w:val="22"/>
    </w:rPr>
  </w:style>
  <w:style w:type="table" w:styleId="TableGrid">
    <w:name w:val="Table Grid"/>
    <w:basedOn w:val="TableNormal"/>
    <w:rsid w:val="00CB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BBlockCapsChar">
    <w:name w:val="WB Block Caps Char"/>
    <w:basedOn w:val="Normal"/>
    <w:next w:val="Normal"/>
    <w:link w:val="WBBlockCapsCharChar"/>
    <w:rsid w:val="00CB6822"/>
    <w:pPr>
      <w:widowControl/>
      <w:spacing w:after="240" w:line="260" w:lineRule="atLeast"/>
    </w:pPr>
    <w:rPr>
      <w:b/>
      <w:caps/>
      <w:sz w:val="3276"/>
      <w:szCs w:val="3276"/>
    </w:rPr>
  </w:style>
  <w:style w:type="character" w:customStyle="1" w:styleId="WBBlockCapsCharChar">
    <w:name w:val="WB Block Caps Char Char"/>
    <w:link w:val="WBBlockCapsChar"/>
    <w:rsid w:val="00CB6822"/>
    <w:rPr>
      <w:rFonts w:ascii="Arial" w:hAnsi="Arial"/>
      <w:b/>
      <w:caps/>
      <w:sz w:val="3276"/>
      <w:szCs w:val="3276"/>
    </w:rPr>
  </w:style>
  <w:style w:type="character" w:customStyle="1" w:styleId="WBLevel3Char">
    <w:name w:val="WB Level 3 Char"/>
    <w:link w:val="WBLevel3"/>
    <w:rsid w:val="00CB6822"/>
    <w:rPr>
      <w:rFonts w:ascii="Arial" w:hAnsi="Arial" w:cs="Arial"/>
      <w:color w:val="000000"/>
    </w:rPr>
  </w:style>
  <w:style w:type="character" w:styleId="FootnoteReference">
    <w:name w:val="footnote reference"/>
    <w:rsid w:val="00CB6822"/>
    <w:rPr>
      <w:vertAlign w:val="superscript"/>
    </w:rPr>
  </w:style>
  <w:style w:type="character" w:customStyle="1" w:styleId="WBIndent1Char">
    <w:name w:val="WB Indent 1 Char"/>
    <w:link w:val="WBIndent1"/>
    <w:rsid w:val="00CB6822"/>
    <w:rPr>
      <w:rFonts w:ascii="Arial" w:hAnsi="Arial" w:cs="Arial"/>
      <w:color w:val="000000"/>
    </w:rPr>
  </w:style>
  <w:style w:type="numbering" w:customStyle="1" w:styleId="WBLetterNumberingList">
    <w:name w:val="WB Letter Numbering (List)"/>
    <w:basedOn w:val="NoList"/>
    <w:rsid w:val="00CB6822"/>
    <w:pPr>
      <w:numPr>
        <w:numId w:val="22"/>
      </w:numPr>
    </w:pPr>
  </w:style>
  <w:style w:type="character" w:customStyle="1" w:styleId="WBScheduleLevel2Char">
    <w:name w:val="WB Schedule Level 2 Char"/>
    <w:link w:val="WBScheduleLevel2"/>
    <w:rsid w:val="00CB6822"/>
    <w:rPr>
      <w:rFonts w:ascii="Arial" w:hAnsi="Arial" w:cs="Arial"/>
      <w:color w:val="000000"/>
    </w:rPr>
  </w:style>
  <w:style w:type="paragraph" w:customStyle="1" w:styleId="Level1">
    <w:name w:val="Level 1"/>
    <w:basedOn w:val="Normal"/>
    <w:rsid w:val="00CB6822"/>
    <w:pPr>
      <w:widowControl/>
      <w:numPr>
        <w:numId w:val="23"/>
      </w:numPr>
      <w:spacing w:after="240" w:line="312" w:lineRule="auto"/>
      <w:outlineLvl w:val="0"/>
    </w:pPr>
    <w:rPr>
      <w:rFonts w:ascii="Times New Roman" w:hAnsi="Times New Roman"/>
      <w:sz w:val="24"/>
    </w:rPr>
  </w:style>
  <w:style w:type="paragraph" w:customStyle="1" w:styleId="Level2">
    <w:name w:val="Level 2"/>
    <w:basedOn w:val="Normal"/>
    <w:rsid w:val="00CB6822"/>
    <w:pPr>
      <w:widowControl/>
      <w:numPr>
        <w:ilvl w:val="1"/>
        <w:numId w:val="23"/>
      </w:numPr>
      <w:spacing w:after="240" w:line="312" w:lineRule="auto"/>
      <w:outlineLvl w:val="1"/>
    </w:pPr>
    <w:rPr>
      <w:rFonts w:ascii="Times New Roman" w:hAnsi="Times New Roman"/>
      <w:sz w:val="24"/>
    </w:rPr>
  </w:style>
  <w:style w:type="paragraph" w:customStyle="1" w:styleId="Level3">
    <w:name w:val="Level 3"/>
    <w:basedOn w:val="Normal"/>
    <w:rsid w:val="00CB6822"/>
    <w:pPr>
      <w:widowControl/>
      <w:numPr>
        <w:ilvl w:val="2"/>
        <w:numId w:val="23"/>
      </w:numPr>
      <w:spacing w:after="240" w:line="312" w:lineRule="auto"/>
      <w:outlineLvl w:val="2"/>
    </w:pPr>
    <w:rPr>
      <w:rFonts w:ascii="Times New Roman" w:hAnsi="Times New Roman"/>
      <w:sz w:val="24"/>
    </w:rPr>
  </w:style>
  <w:style w:type="paragraph" w:customStyle="1" w:styleId="Level4">
    <w:name w:val="Level 4"/>
    <w:basedOn w:val="Normal"/>
    <w:rsid w:val="00CB6822"/>
    <w:pPr>
      <w:widowControl/>
      <w:numPr>
        <w:ilvl w:val="3"/>
        <w:numId w:val="23"/>
      </w:numPr>
      <w:spacing w:after="240" w:line="312" w:lineRule="auto"/>
      <w:outlineLvl w:val="3"/>
    </w:pPr>
    <w:rPr>
      <w:rFonts w:ascii="Times New Roman" w:hAnsi="Times New Roman"/>
      <w:sz w:val="24"/>
    </w:rPr>
  </w:style>
  <w:style w:type="paragraph" w:customStyle="1" w:styleId="Level5">
    <w:name w:val="Level 5"/>
    <w:basedOn w:val="Normal"/>
    <w:rsid w:val="00CB6822"/>
    <w:pPr>
      <w:widowControl/>
      <w:numPr>
        <w:ilvl w:val="4"/>
        <w:numId w:val="23"/>
      </w:numPr>
      <w:spacing w:after="240" w:line="312" w:lineRule="auto"/>
      <w:outlineLvl w:val="4"/>
    </w:pPr>
    <w:rPr>
      <w:rFonts w:ascii="Times New Roman" w:hAnsi="Times New Roman"/>
      <w:sz w:val="24"/>
    </w:rPr>
  </w:style>
  <w:style w:type="numbering" w:styleId="111111">
    <w:name w:val="Outline List 2"/>
    <w:basedOn w:val="NoList"/>
    <w:rsid w:val="00CB6822"/>
    <w:pPr>
      <w:numPr>
        <w:numId w:val="24"/>
      </w:numPr>
    </w:pPr>
  </w:style>
  <w:style w:type="paragraph" w:customStyle="1" w:styleId="NumberedList">
    <w:name w:val="Numbered List"/>
    <w:basedOn w:val="Normal"/>
    <w:rsid w:val="00CB6822"/>
    <w:pPr>
      <w:widowControl/>
      <w:tabs>
        <w:tab w:val="left" w:pos="720"/>
      </w:tabs>
      <w:ind w:left="720" w:hanging="720"/>
    </w:pPr>
    <w:rPr>
      <w:rFonts w:ascii="Times New Roman" w:hAnsi="Times New Roman"/>
      <w:sz w:val="24"/>
    </w:rPr>
  </w:style>
  <w:style w:type="character" w:customStyle="1" w:styleId="CrossReference">
    <w:name w:val="Cross Reference"/>
    <w:rsid w:val="00CB6822"/>
    <w:rPr>
      <w:rFonts w:ascii="Arial" w:hAnsi="Arial"/>
      <w:b/>
      <w:color w:val="auto"/>
      <w:sz w:val="24"/>
      <w:u w:val="none"/>
    </w:rPr>
  </w:style>
  <w:style w:type="paragraph" w:customStyle="1" w:styleId="execution">
    <w:name w:val="execution"/>
    <w:basedOn w:val="Normal"/>
    <w:rsid w:val="00CB6822"/>
    <w:pPr>
      <w:keepNext/>
      <w:keepLines/>
      <w:widowControl/>
      <w:tabs>
        <w:tab w:val="right" w:leader="dot" w:pos="4140"/>
      </w:tabs>
      <w:spacing w:line="240" w:lineRule="atLeast"/>
      <w:ind w:right="4608"/>
    </w:pPr>
    <w:rPr>
      <w:rFonts w:ascii="Times New Roman" w:hAnsi="Times New Roman"/>
      <w:sz w:val="23"/>
      <w:lang w:eastAsia="en-US"/>
    </w:rPr>
  </w:style>
  <w:style w:type="paragraph" w:customStyle="1" w:styleId="Intro">
    <w:name w:val="Intro"/>
    <w:basedOn w:val="Normal"/>
    <w:rsid w:val="00CB6822"/>
    <w:pPr>
      <w:widowControl/>
      <w:spacing w:before="240" w:line="360" w:lineRule="auto"/>
    </w:pPr>
    <w:rPr>
      <w:b/>
      <w:szCs w:val="24"/>
      <w:lang w:eastAsia="en-US"/>
    </w:rPr>
  </w:style>
  <w:style w:type="paragraph" w:customStyle="1" w:styleId="NumberedParties">
    <w:name w:val="Numbered Parties"/>
    <w:basedOn w:val="Normal"/>
    <w:rsid w:val="00CB6822"/>
    <w:pPr>
      <w:widowControl/>
      <w:numPr>
        <w:numId w:val="25"/>
      </w:numPr>
      <w:spacing w:before="120" w:line="360" w:lineRule="auto"/>
    </w:pPr>
    <w:rPr>
      <w:szCs w:val="24"/>
      <w:lang w:eastAsia="en-US"/>
    </w:rPr>
  </w:style>
  <w:style w:type="paragraph" w:customStyle="1" w:styleId="NumberedBackgrounds">
    <w:name w:val="Numbered Backgrounds"/>
    <w:basedOn w:val="Normal"/>
    <w:rsid w:val="00CB6822"/>
    <w:pPr>
      <w:widowControl/>
      <w:numPr>
        <w:numId w:val="26"/>
      </w:numPr>
      <w:spacing w:before="120" w:line="360" w:lineRule="auto"/>
    </w:pPr>
    <w:rPr>
      <w:szCs w:val="24"/>
      <w:lang w:eastAsia="en-US"/>
    </w:rPr>
  </w:style>
  <w:style w:type="paragraph" w:customStyle="1" w:styleId="OutlineIndPara">
    <w:name w:val="Outline Ind Para"/>
    <w:basedOn w:val="Normal"/>
    <w:rsid w:val="00CB6822"/>
    <w:pPr>
      <w:widowControl/>
      <w:spacing w:after="240"/>
      <w:ind w:left="851"/>
    </w:pPr>
    <w:rPr>
      <w:sz w:val="22"/>
    </w:rPr>
  </w:style>
  <w:style w:type="paragraph" w:customStyle="1" w:styleId="WBBlockCaps">
    <w:name w:val="WB Block Caps"/>
    <w:basedOn w:val="Normal"/>
    <w:next w:val="Normal"/>
    <w:semiHidden/>
    <w:rsid w:val="00CB6822"/>
    <w:pPr>
      <w:widowControl/>
      <w:spacing w:after="240" w:line="260" w:lineRule="atLeast"/>
    </w:pPr>
    <w:rPr>
      <w:rFonts w:cs="Arial"/>
      <w:b/>
      <w:caps/>
      <w:color w:val="000000"/>
    </w:rPr>
  </w:style>
  <w:style w:type="paragraph" w:customStyle="1" w:styleId="WBPartiesList1">
    <w:name w:val="WB Parties List (1)"/>
    <w:basedOn w:val="Normal"/>
    <w:rsid w:val="00CB6822"/>
    <w:pPr>
      <w:widowControl/>
      <w:numPr>
        <w:numId w:val="27"/>
      </w:numPr>
      <w:tabs>
        <w:tab w:val="clear" w:pos="340"/>
        <w:tab w:val="num" w:pos="709"/>
      </w:tabs>
      <w:spacing w:after="240" w:line="260" w:lineRule="atLeast"/>
      <w:ind w:left="709" w:hanging="709"/>
    </w:pPr>
    <w:rPr>
      <w:rFonts w:cs="Arial"/>
      <w:bCs/>
      <w:color w:val="000000"/>
      <w:lang w:eastAsia="en-US"/>
    </w:rPr>
  </w:style>
  <w:style w:type="paragraph" w:styleId="ListParagraph">
    <w:name w:val="List Paragraph"/>
    <w:basedOn w:val="Normal"/>
    <w:qFormat/>
    <w:rsid w:val="00CB6822"/>
    <w:pPr>
      <w:widowControl/>
      <w:spacing w:after="200" w:line="276" w:lineRule="auto"/>
      <w:ind w:left="720"/>
      <w:contextualSpacing/>
      <w:jc w:val="left"/>
    </w:pPr>
    <w:rPr>
      <w:rFonts w:ascii="Calibri" w:eastAsia="Calibri" w:hAnsi="Calibri"/>
      <w:sz w:val="22"/>
      <w:szCs w:val="22"/>
      <w:lang w:val="en-US" w:eastAsia="en-US"/>
    </w:rPr>
  </w:style>
  <w:style w:type="paragraph" w:customStyle="1" w:styleId="OmniPage771">
    <w:name w:val="OmniPage #771"/>
    <w:rsid w:val="00CB6822"/>
    <w:pPr>
      <w:tabs>
        <w:tab w:val="left" w:pos="100"/>
        <w:tab w:val="left" w:pos="150"/>
        <w:tab w:val="left" w:pos="879"/>
      </w:tabs>
    </w:pPr>
    <w:rPr>
      <w:b/>
      <w:sz w:val="18"/>
      <w:lang w:val="en-US" w:eastAsia="en-US"/>
    </w:rPr>
  </w:style>
  <w:style w:type="character" w:customStyle="1" w:styleId="DeltaViewInsertion">
    <w:name w:val="DeltaView Insertion"/>
    <w:rsid w:val="00CB6822"/>
    <w:rPr>
      <w:color w:val="0000FF"/>
      <w:spacing w:val="0"/>
      <w:u w:val="double"/>
    </w:rPr>
  </w:style>
  <w:style w:type="character" w:styleId="CommentReference">
    <w:name w:val="annotation reference"/>
    <w:rsid w:val="00CB6822"/>
    <w:rPr>
      <w:sz w:val="16"/>
      <w:szCs w:val="16"/>
    </w:rPr>
  </w:style>
  <w:style w:type="paragraph" w:styleId="CommentText">
    <w:name w:val="annotation text"/>
    <w:basedOn w:val="Normal"/>
    <w:link w:val="CommentTextChar"/>
    <w:rsid w:val="00CB6822"/>
    <w:pPr>
      <w:widowControl/>
      <w:spacing w:after="240" w:line="260" w:lineRule="atLeast"/>
    </w:pPr>
    <w:rPr>
      <w:rFonts w:cs="Arial"/>
      <w:color w:val="000000"/>
    </w:rPr>
  </w:style>
  <w:style w:type="character" w:customStyle="1" w:styleId="CommentTextChar">
    <w:name w:val="Comment Text Char"/>
    <w:basedOn w:val="DefaultParagraphFont"/>
    <w:link w:val="CommentText"/>
    <w:rsid w:val="00CB6822"/>
    <w:rPr>
      <w:rFonts w:ascii="Arial" w:hAnsi="Arial" w:cs="Arial"/>
      <w:color w:val="000000"/>
    </w:rPr>
  </w:style>
  <w:style w:type="paragraph" w:styleId="CommentSubject">
    <w:name w:val="annotation subject"/>
    <w:basedOn w:val="CommentText"/>
    <w:next w:val="CommentText"/>
    <w:link w:val="CommentSubjectChar"/>
    <w:rsid w:val="00CB6822"/>
    <w:rPr>
      <w:b/>
      <w:bCs/>
    </w:rPr>
  </w:style>
  <w:style w:type="character" w:customStyle="1" w:styleId="CommentSubjectChar">
    <w:name w:val="Comment Subject Char"/>
    <w:basedOn w:val="CommentTextChar"/>
    <w:link w:val="CommentSubject"/>
    <w:rsid w:val="00CB6822"/>
    <w:rPr>
      <w:rFonts w:ascii="Arial" w:hAnsi="Arial" w:cs="Arial"/>
      <w:b/>
      <w:bCs/>
      <w:color w:val="000000"/>
    </w:rPr>
  </w:style>
  <w:style w:type="character" w:customStyle="1" w:styleId="Defterm">
    <w:name w:val="Defterm"/>
    <w:rsid w:val="00CB6822"/>
    <w:rPr>
      <w:b/>
      <w:color w:val="000000"/>
      <w:sz w:val="22"/>
    </w:rPr>
  </w:style>
  <w:style w:type="paragraph" w:customStyle="1" w:styleId="Para1">
    <w:name w:val="Para1"/>
    <w:rsid w:val="00CB6822"/>
    <w:pPr>
      <w:widowControl w:val="0"/>
      <w:tabs>
        <w:tab w:val="left" w:pos="0"/>
      </w:tabs>
      <w:autoSpaceDE w:val="0"/>
      <w:autoSpaceDN w:val="0"/>
      <w:adjustRightInd w:val="0"/>
      <w:spacing w:before="120"/>
      <w:ind w:left="680" w:hanging="680"/>
      <w:jc w:val="both"/>
    </w:pPr>
    <w:rPr>
      <w:rFonts w:ascii="Baskerville BT" w:hAnsi="Baskerville BT"/>
      <w:spacing w:val="-5"/>
      <w:lang w:val="en-US" w:eastAsia="en-US"/>
    </w:rPr>
  </w:style>
  <w:style w:type="numbering" w:customStyle="1" w:styleId="WBList13">
    <w:name w:val="WB List (1)3"/>
    <w:rsid w:val="00CB6822"/>
  </w:style>
  <w:style w:type="numbering" w:customStyle="1" w:styleId="WBListA3">
    <w:name w:val="WB List (A)3"/>
    <w:rsid w:val="00CB6822"/>
    <w:pPr>
      <w:numPr>
        <w:numId w:val="11"/>
      </w:numPr>
    </w:pPr>
  </w:style>
  <w:style w:type="table" w:customStyle="1" w:styleId="TableGrid3">
    <w:name w:val="Table Grid3"/>
    <w:basedOn w:val="TableNormal"/>
    <w:next w:val="TableGrid"/>
    <w:rsid w:val="00CB6822"/>
    <w:pPr>
      <w:spacing w:after="240" w:line="2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subclause">
    <w:name w:val="Body  sub clause"/>
    <w:basedOn w:val="Normal"/>
    <w:rsid w:val="00CB6822"/>
    <w:pPr>
      <w:widowControl/>
      <w:spacing w:before="240" w:after="120" w:line="300" w:lineRule="atLeast"/>
      <w:ind w:left="720"/>
    </w:pPr>
    <w:rPr>
      <w:rFonts w:ascii="Times New Roman" w:hAnsi="Times New Roman"/>
      <w:sz w:val="22"/>
      <w:lang w:eastAsia="en-US"/>
    </w:rPr>
  </w:style>
  <w:style w:type="table" w:customStyle="1" w:styleId="TableGrid1">
    <w:name w:val="Table Grid1"/>
    <w:basedOn w:val="TableNormal"/>
    <w:next w:val="TableGrid"/>
    <w:rsid w:val="00CB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tLevel1Heading">
    <w:name w:val="Agt/Level1 Heading"/>
    <w:basedOn w:val="Normal"/>
    <w:rsid w:val="00CB6822"/>
    <w:pPr>
      <w:keepNext/>
      <w:widowControl/>
      <w:numPr>
        <w:numId w:val="28"/>
      </w:numPr>
      <w:spacing w:after="240" w:line="288" w:lineRule="auto"/>
    </w:pPr>
    <w:rPr>
      <w:b/>
      <w:lang w:eastAsia="en-US"/>
    </w:rPr>
  </w:style>
  <w:style w:type="paragraph" w:customStyle="1" w:styleId="AgtLevel2">
    <w:name w:val="Agt/Level2"/>
    <w:basedOn w:val="Normal"/>
    <w:rsid w:val="00CB6822"/>
    <w:pPr>
      <w:widowControl/>
      <w:numPr>
        <w:ilvl w:val="1"/>
        <w:numId w:val="28"/>
      </w:numPr>
      <w:spacing w:after="240" w:line="288" w:lineRule="auto"/>
    </w:pPr>
    <w:rPr>
      <w:lang w:eastAsia="en-US"/>
    </w:rPr>
  </w:style>
  <w:style w:type="paragraph" w:customStyle="1" w:styleId="AgtLevel3">
    <w:name w:val="Agt/Level3"/>
    <w:basedOn w:val="Normal"/>
    <w:rsid w:val="00CB6822"/>
    <w:pPr>
      <w:widowControl/>
      <w:numPr>
        <w:ilvl w:val="2"/>
        <w:numId w:val="28"/>
      </w:numPr>
      <w:spacing w:after="240" w:line="288" w:lineRule="auto"/>
    </w:pPr>
    <w:rPr>
      <w:lang w:eastAsia="en-US"/>
    </w:rPr>
  </w:style>
  <w:style w:type="paragraph" w:customStyle="1" w:styleId="AgtLevel4">
    <w:name w:val="Agt/Level4"/>
    <w:basedOn w:val="Normal"/>
    <w:rsid w:val="00CB6822"/>
    <w:pPr>
      <w:widowControl/>
      <w:numPr>
        <w:ilvl w:val="3"/>
        <w:numId w:val="28"/>
      </w:numPr>
      <w:spacing w:after="240" w:line="288" w:lineRule="auto"/>
    </w:pPr>
    <w:rPr>
      <w:lang w:eastAsia="en-US"/>
    </w:rPr>
  </w:style>
  <w:style w:type="paragraph" w:customStyle="1" w:styleId="AgtLevel5">
    <w:name w:val="Agt/Level5"/>
    <w:basedOn w:val="Normal"/>
    <w:rsid w:val="00CB6822"/>
    <w:pPr>
      <w:widowControl/>
      <w:numPr>
        <w:ilvl w:val="4"/>
        <w:numId w:val="28"/>
      </w:numPr>
      <w:spacing w:after="240" w:line="288" w:lineRule="auto"/>
    </w:pPr>
    <w:rPr>
      <w:lang w:eastAsia="en-US"/>
    </w:rPr>
  </w:style>
  <w:style w:type="paragraph" w:customStyle="1" w:styleId="AgtLevel6">
    <w:name w:val="Agt/Level6"/>
    <w:basedOn w:val="Normal"/>
    <w:rsid w:val="00CB6822"/>
    <w:pPr>
      <w:widowControl/>
      <w:numPr>
        <w:ilvl w:val="5"/>
        <w:numId w:val="28"/>
      </w:numPr>
      <w:spacing w:after="240" w:line="288" w:lineRule="auto"/>
    </w:pPr>
    <w:rPr>
      <w:lang w:eastAsia="en-US"/>
    </w:rPr>
  </w:style>
  <w:style w:type="paragraph" w:customStyle="1" w:styleId="AgtLevel7">
    <w:name w:val="Agt/Level7"/>
    <w:basedOn w:val="Normal"/>
    <w:rsid w:val="00CB6822"/>
    <w:pPr>
      <w:widowControl/>
      <w:numPr>
        <w:ilvl w:val="6"/>
        <w:numId w:val="28"/>
      </w:numPr>
      <w:spacing w:after="240" w:line="288" w:lineRule="auto"/>
    </w:pPr>
    <w:rPr>
      <w:lang w:eastAsia="en-US"/>
    </w:rPr>
  </w:style>
  <w:style w:type="paragraph" w:customStyle="1" w:styleId="AgtLevel8">
    <w:name w:val="Agt/Level8"/>
    <w:basedOn w:val="Normal"/>
    <w:rsid w:val="00CB6822"/>
    <w:pPr>
      <w:widowControl/>
      <w:numPr>
        <w:ilvl w:val="7"/>
        <w:numId w:val="28"/>
      </w:numPr>
      <w:spacing w:after="240" w:line="288" w:lineRule="auto"/>
    </w:pPr>
    <w:rPr>
      <w:lang w:eastAsia="en-US"/>
    </w:rPr>
  </w:style>
  <w:style w:type="paragraph" w:styleId="PlainText">
    <w:name w:val="Plain Text"/>
    <w:basedOn w:val="Normal"/>
    <w:link w:val="PlainTextChar"/>
    <w:rsid w:val="00CB6822"/>
    <w:pPr>
      <w:widowControl/>
      <w:spacing w:after="240" w:line="260" w:lineRule="atLeast"/>
    </w:pPr>
    <w:rPr>
      <w:rFonts w:ascii="Courier New" w:hAnsi="Courier New" w:cs="Courier New"/>
      <w:color w:val="000000"/>
    </w:rPr>
  </w:style>
  <w:style w:type="character" w:customStyle="1" w:styleId="PlainTextChar">
    <w:name w:val="Plain Text Char"/>
    <w:basedOn w:val="DefaultParagraphFont"/>
    <w:link w:val="PlainText"/>
    <w:rsid w:val="00CB6822"/>
    <w:rPr>
      <w:rFonts w:ascii="Courier New" w:hAnsi="Courier New" w:cs="Courier New"/>
      <w:color w:val="000000"/>
    </w:rPr>
  </w:style>
  <w:style w:type="paragraph" w:styleId="Revision">
    <w:name w:val="Revision"/>
    <w:hidden/>
    <w:uiPriority w:val="99"/>
    <w:semiHidden/>
    <w:rsid w:val="00CB6822"/>
    <w:rPr>
      <w:rFonts w:ascii="Arial" w:hAnsi="Arial" w:cs="Arial"/>
      <w:color w:val="000000"/>
    </w:rPr>
  </w:style>
  <w:style w:type="paragraph" w:customStyle="1" w:styleId="BodyText1">
    <w:name w:val="Body Text 1"/>
    <w:basedOn w:val="Normal"/>
    <w:next w:val="BodyText2"/>
    <w:rsid w:val="00FC538C"/>
    <w:pPr>
      <w:widowControl/>
      <w:jc w:val="left"/>
    </w:pPr>
    <w:rPr>
      <w:rFonts w:eastAsia="SimSun"/>
      <w:lang w:eastAsia="zh-CN"/>
    </w:rPr>
  </w:style>
  <w:style w:type="numbering" w:customStyle="1" w:styleId="WBList131">
    <w:name w:val="WB List (1)31"/>
    <w:rsid w:val="00A67948"/>
  </w:style>
  <w:style w:type="table" w:customStyle="1" w:styleId="TableGrid4">
    <w:name w:val="Table Grid4"/>
    <w:basedOn w:val="TableNormal"/>
    <w:next w:val="TableGrid"/>
    <w:rsid w:val="00D32358"/>
    <w:pPr>
      <w:spacing w:line="48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BList1311">
    <w:name w:val="WB List (1)311"/>
    <w:rsid w:val="00E14217"/>
    <w:pPr>
      <w:numPr>
        <w:numId w:val="1"/>
      </w:numPr>
    </w:pPr>
  </w:style>
  <w:style w:type="paragraph" w:customStyle="1" w:styleId="Body">
    <w:name w:val="Body"/>
    <w:basedOn w:val="Normal"/>
    <w:uiPriority w:val="99"/>
    <w:qFormat/>
    <w:rsid w:val="00856E25"/>
    <w:pPr>
      <w:numPr>
        <w:numId w:val="29"/>
      </w:numPr>
      <w:tabs>
        <w:tab w:val="left" w:pos="1843"/>
        <w:tab w:val="left" w:pos="3119"/>
        <w:tab w:val="left" w:pos="4253"/>
      </w:tabs>
      <w:spacing w:after="240" w:line="312" w:lineRule="auto"/>
      <w:jc w:val="left"/>
    </w:pPr>
    <w:rPr>
      <w:snapToGrid w:val="0"/>
      <w:sz w:val="22"/>
      <w:lang w:eastAsia="en-US"/>
    </w:rPr>
  </w:style>
  <w:style w:type="paragraph" w:customStyle="1" w:styleId="aDefinition">
    <w:name w:val="(a) Definition"/>
    <w:basedOn w:val="Body"/>
    <w:qFormat/>
    <w:rsid w:val="00856E25"/>
    <w:pPr>
      <w:numPr>
        <w:ilvl w:val="1"/>
      </w:numPr>
      <w:tabs>
        <w:tab w:val="clear" w:pos="1843"/>
        <w:tab w:val="clear" w:pos="3119"/>
        <w:tab w:val="clear" w:pos="4253"/>
      </w:tabs>
    </w:pPr>
  </w:style>
  <w:style w:type="paragraph" w:customStyle="1" w:styleId="iDefinition">
    <w:name w:val="(i) Definition"/>
    <w:basedOn w:val="Body"/>
    <w:qFormat/>
    <w:rsid w:val="00856E25"/>
    <w:pPr>
      <w:numPr>
        <w:ilvl w:val="2"/>
      </w:numPr>
      <w:tabs>
        <w:tab w:val="clear" w:pos="1843"/>
        <w:tab w:val="clear" w:pos="3119"/>
        <w:tab w:val="clear" w:pos="425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79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AppData\Roaming\Microsoft\Templates\st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CF108-3DC3-44DA-AF57-DC55E01A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Template>
  <TotalTime>1</TotalTime>
  <Pages>36</Pages>
  <Words>13965</Words>
  <Characters>79601</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DAC Beachcroft LLP</Company>
  <LinksUpToDate>false</LinksUpToDate>
  <CharactersWithSpaces>93380</CharactersWithSpaces>
  <SharedDoc>false</SharedDoc>
  <HLinks>
    <vt:vector size="6" baseType="variant">
      <vt:variant>
        <vt:i4>2031675</vt:i4>
      </vt:variant>
      <vt:variant>
        <vt:i4>8</vt:i4>
      </vt:variant>
      <vt:variant>
        <vt:i4>0</vt:i4>
      </vt:variant>
      <vt:variant>
        <vt:i4>5</vt:i4>
      </vt:variant>
      <vt:variant>
        <vt:lpwstr/>
      </vt:variant>
      <vt:variant>
        <vt:lpwstr>_Toc304880401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 Roddy</dc:creator>
  <cp:keywords>BW Property Document    -and-</cp:keywords>
  <cp:lastModifiedBy>Richard Landor</cp:lastModifiedBy>
  <cp:revision>2</cp:revision>
  <cp:lastPrinted>2015-01-08T09:22:00Z</cp:lastPrinted>
  <dcterms:created xsi:type="dcterms:W3CDTF">2021-03-10T08:15:00Z</dcterms:created>
  <dcterms:modified xsi:type="dcterms:W3CDTF">2021-03-10T08:15:00Z</dcterms:modified>
  <cp:category>Property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d4ca5503-9812-4fc6-b97c-523cc2763e1d</vt:lpwstr>
  </property>
</Properties>
</file>